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8EF1FE" w14:textId="17644920" w:rsidR="00F70A73" w:rsidRPr="009B0374" w:rsidRDefault="00F70A73">
      <w:pPr>
        <w:pStyle w:val="Body"/>
        <w:rPr>
          <w:rFonts w:ascii="Arial" w:hAnsi="Arial" w:cs="Arial"/>
          <w:color w:val="auto"/>
        </w:rPr>
      </w:pPr>
      <w:r w:rsidRPr="009B0374">
        <w:rPr>
          <w:rFonts w:ascii="Arial" w:hAnsi="Arial" w:cs="Arial"/>
          <w:noProof/>
          <w:color w:val="auto"/>
        </w:rPr>
        <w:drawing>
          <wp:anchor distT="152400" distB="152400" distL="152400" distR="152400" simplePos="0" relativeHeight="251659264" behindDoc="0" locked="0" layoutInCell="1" allowOverlap="1" wp14:anchorId="422EAAB6" wp14:editId="543B300F">
            <wp:simplePos x="0" y="0"/>
            <wp:positionH relativeFrom="margin">
              <wp:posOffset>3192337</wp:posOffset>
            </wp:positionH>
            <wp:positionV relativeFrom="page">
              <wp:posOffset>357529</wp:posOffset>
            </wp:positionV>
            <wp:extent cx="2823058" cy="1164271"/>
            <wp:effectExtent l="0" t="0" r="0" b="0"/>
            <wp:wrapThrough wrapText="bothSides" distL="152400" distR="152400">
              <wp:wrapPolygon edited="1">
                <wp:start x="9471" y="4961"/>
                <wp:lineTo x="19849" y="4961"/>
                <wp:lineTo x="19828" y="16111"/>
                <wp:lineTo x="9492" y="16111"/>
                <wp:lineTo x="9471" y="12940"/>
                <wp:lineTo x="8880" y="13298"/>
                <wp:lineTo x="2616" y="13861"/>
                <wp:lineTo x="696" y="13145"/>
                <wp:lineTo x="654" y="12991"/>
                <wp:lineTo x="696" y="12633"/>
                <wp:lineTo x="2257" y="13298"/>
                <wp:lineTo x="4556" y="13298"/>
                <wp:lineTo x="9070" y="12684"/>
                <wp:lineTo x="9471" y="12378"/>
                <wp:lineTo x="9471" y="10894"/>
                <wp:lineTo x="8227" y="11559"/>
                <wp:lineTo x="6223" y="11713"/>
                <wp:lineTo x="3565" y="10945"/>
                <wp:lineTo x="675" y="10894"/>
                <wp:lineTo x="675" y="10485"/>
                <wp:lineTo x="3797" y="10536"/>
                <wp:lineTo x="5716" y="11150"/>
                <wp:lineTo x="7741" y="11150"/>
                <wp:lineTo x="9302" y="10485"/>
                <wp:lineTo x="9471" y="10383"/>
                <wp:lineTo x="9471" y="4961"/>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7"/>
                    <a:stretch>
                      <a:fillRect/>
                    </a:stretch>
                  </pic:blipFill>
                  <pic:spPr>
                    <a:xfrm>
                      <a:off x="0" y="0"/>
                      <a:ext cx="2823058" cy="1164271"/>
                    </a:xfrm>
                    <a:prstGeom prst="rect">
                      <a:avLst/>
                    </a:prstGeom>
                    <a:ln w="12700" cap="flat">
                      <a:noFill/>
                      <a:miter lim="400000"/>
                    </a:ln>
                    <a:effectLst/>
                  </pic:spPr>
                </pic:pic>
              </a:graphicData>
            </a:graphic>
          </wp:anchor>
        </w:drawing>
      </w:r>
    </w:p>
    <w:p w14:paraId="0C0C611C" w14:textId="7CC0A279" w:rsidR="008860FB" w:rsidRPr="009B0374" w:rsidRDefault="008860FB">
      <w:pPr>
        <w:pStyle w:val="Body"/>
        <w:rPr>
          <w:rFonts w:ascii="Arial" w:hAnsi="Arial" w:cs="Arial"/>
          <w:color w:val="auto"/>
        </w:rPr>
      </w:pPr>
    </w:p>
    <w:p w14:paraId="51F62FAF" w14:textId="084D4532" w:rsidR="008860FB" w:rsidRPr="009B0374" w:rsidRDefault="008860FB">
      <w:pPr>
        <w:pStyle w:val="Body"/>
        <w:rPr>
          <w:rFonts w:ascii="Arial" w:hAnsi="Arial" w:cs="Arial"/>
          <w:color w:val="auto"/>
        </w:rPr>
      </w:pPr>
    </w:p>
    <w:p w14:paraId="738AD6B1" w14:textId="77777777" w:rsidR="009B0374" w:rsidRPr="009B0374" w:rsidRDefault="009B0374" w:rsidP="00023AC6">
      <w:pPr>
        <w:pStyle w:val="Alumna"/>
        <w:jc w:val="left"/>
        <w:rPr>
          <w:rFonts w:ascii="Arial" w:hAnsi="Arial" w:cs="Arial"/>
          <w:b/>
          <w:bCs/>
          <w:sz w:val="32"/>
          <w:szCs w:val="32"/>
        </w:rPr>
      </w:pPr>
      <w:r w:rsidRPr="009B0374">
        <w:rPr>
          <w:rFonts w:ascii="Arial" w:hAnsi="Arial" w:cs="Arial"/>
          <w:b/>
          <w:bCs/>
          <w:sz w:val="32"/>
          <w:szCs w:val="32"/>
        </w:rPr>
        <w:t>Safeguarding Policy</w:t>
      </w:r>
    </w:p>
    <w:p w14:paraId="35B97922" w14:textId="64A75A89" w:rsidR="009B0374" w:rsidRPr="009B0374" w:rsidRDefault="009B0374" w:rsidP="009B0374">
      <w:pPr>
        <w:pStyle w:val="Heading2"/>
        <w:rPr>
          <w:rFonts w:ascii="Arial" w:hAnsi="Arial" w:cs="Arial"/>
          <w:b/>
          <w:bCs/>
          <w:sz w:val="24"/>
          <w:szCs w:val="24"/>
        </w:rPr>
      </w:pPr>
      <w:r w:rsidRPr="009B0374">
        <w:rPr>
          <w:rFonts w:ascii="Arial" w:hAnsi="Arial" w:cs="Arial"/>
          <w:b/>
          <w:bCs/>
          <w:sz w:val="24"/>
          <w:szCs w:val="24"/>
        </w:rPr>
        <w:t>Purpose</w:t>
      </w:r>
    </w:p>
    <w:p w14:paraId="2768D4D6" w14:textId="6DA64AEF" w:rsidR="009B0374" w:rsidRPr="009B0374" w:rsidRDefault="009B0374" w:rsidP="009B0374">
      <w:pPr>
        <w:pStyle w:val="Heading2"/>
        <w:rPr>
          <w:rFonts w:ascii="Arial" w:hAnsi="Arial" w:cs="Arial"/>
          <w:sz w:val="24"/>
          <w:szCs w:val="24"/>
        </w:rPr>
      </w:pPr>
      <w:r>
        <w:rPr>
          <w:rFonts w:ascii="Arial" w:hAnsi="Arial" w:cs="Arial"/>
          <w:sz w:val="24"/>
          <w:szCs w:val="24"/>
        </w:rPr>
        <w:t xml:space="preserve">WHERE </w:t>
      </w:r>
      <w:r w:rsidRPr="009B0374">
        <w:rPr>
          <w:rFonts w:ascii="Arial" w:hAnsi="Arial" w:cs="Arial"/>
          <w:sz w:val="24"/>
          <w:szCs w:val="24"/>
        </w:rPr>
        <w:t>Our charitable activities include working with vulnerable people.  The purpose of this policy is to protect them and provide stakeholders and the public with the overarching principles that guide our approach in doing s</w:t>
      </w:r>
      <w:r w:rsidR="00203FAB">
        <w:rPr>
          <w:rFonts w:ascii="Arial" w:hAnsi="Arial" w:cs="Arial"/>
          <w:sz w:val="24"/>
          <w:szCs w:val="24"/>
        </w:rPr>
        <w:t>O</w:t>
      </w:r>
      <w:r w:rsidRPr="009B0374">
        <w:rPr>
          <w:rFonts w:ascii="Arial" w:hAnsi="Arial" w:cs="Arial"/>
          <w:sz w:val="24"/>
          <w:szCs w:val="24"/>
        </w:rPr>
        <w:t xml:space="preserve"> </w:t>
      </w:r>
    </w:p>
    <w:p w14:paraId="7BB9D427" w14:textId="77777777" w:rsidR="009B0374" w:rsidRPr="009B0374" w:rsidRDefault="009B0374" w:rsidP="009B0374">
      <w:pPr>
        <w:spacing w:line="276" w:lineRule="auto"/>
        <w:rPr>
          <w:rFonts w:ascii="Arial" w:hAnsi="Arial" w:cs="Arial"/>
        </w:rPr>
      </w:pPr>
    </w:p>
    <w:p w14:paraId="230CE823" w14:textId="77777777" w:rsidR="009B0374" w:rsidRPr="00023AC6" w:rsidRDefault="009B0374" w:rsidP="009B0374">
      <w:pPr>
        <w:pStyle w:val="Heading2"/>
        <w:rPr>
          <w:rFonts w:ascii="Arial" w:hAnsi="Arial" w:cs="Arial"/>
          <w:b/>
          <w:bCs/>
          <w:sz w:val="24"/>
          <w:szCs w:val="24"/>
        </w:rPr>
      </w:pPr>
      <w:bookmarkStart w:id="0" w:name="_Hlk122610890"/>
      <w:r w:rsidRPr="00023AC6">
        <w:rPr>
          <w:rFonts w:ascii="Arial" w:hAnsi="Arial" w:cs="Arial"/>
          <w:b/>
          <w:bCs/>
          <w:sz w:val="24"/>
          <w:szCs w:val="24"/>
        </w:rPr>
        <w:t>Lead Trustee</w:t>
      </w:r>
    </w:p>
    <w:p w14:paraId="413245E1" w14:textId="77777777" w:rsidR="009B0374" w:rsidRPr="009B0374" w:rsidRDefault="009B0374" w:rsidP="009B0374">
      <w:pPr>
        <w:rPr>
          <w:rFonts w:ascii="Arial" w:hAnsi="Arial" w:cs="Arial"/>
        </w:rPr>
      </w:pPr>
    </w:p>
    <w:p w14:paraId="40AFA74C" w14:textId="77777777" w:rsidR="009B0374" w:rsidRPr="009B0374" w:rsidRDefault="009B0374" w:rsidP="009B0374">
      <w:pPr>
        <w:rPr>
          <w:rFonts w:ascii="Arial" w:hAnsi="Arial" w:cs="Arial"/>
        </w:rPr>
      </w:pPr>
      <w:r w:rsidRPr="009B0374">
        <w:rPr>
          <w:rFonts w:ascii="Arial" w:hAnsi="Arial" w:cs="Arial"/>
        </w:rPr>
        <w:t>A lead trustee will be appointed to provide oversight of safeguarding and to lead on any incident investigation and reporting.</w:t>
      </w:r>
    </w:p>
    <w:p w14:paraId="2DB1F14B" w14:textId="77777777" w:rsidR="009B0374" w:rsidRPr="009B0374" w:rsidRDefault="009B0374" w:rsidP="009B0374">
      <w:pPr>
        <w:rPr>
          <w:rFonts w:ascii="Arial" w:hAnsi="Arial" w:cs="Arial"/>
        </w:rPr>
      </w:pPr>
    </w:p>
    <w:tbl>
      <w:tblPr>
        <w:tblStyle w:val="TableGrid"/>
        <w:tblW w:w="0" w:type="auto"/>
        <w:tblInd w:w="720" w:type="dxa"/>
        <w:tblLook w:val="04A0" w:firstRow="1" w:lastRow="0" w:firstColumn="1" w:lastColumn="0" w:noHBand="0" w:noVBand="1"/>
      </w:tblPr>
      <w:tblGrid>
        <w:gridCol w:w="1969"/>
        <w:gridCol w:w="4819"/>
      </w:tblGrid>
      <w:tr w:rsidR="009B0374" w:rsidRPr="009B0374" w14:paraId="383695C6" w14:textId="77777777" w:rsidTr="00023AC6">
        <w:trPr>
          <w:trHeight w:val="578"/>
        </w:trPr>
        <w:tc>
          <w:tcPr>
            <w:tcW w:w="1969" w:type="dxa"/>
            <w:shd w:val="clear" w:color="auto" w:fill="CCECFF" w:themeFill="accent1" w:themeFillTint="33"/>
            <w:vAlign w:val="center"/>
          </w:tcPr>
          <w:p w14:paraId="1E828631" w14:textId="77777777" w:rsidR="009B0374" w:rsidRPr="009B0374" w:rsidRDefault="009B0374" w:rsidP="007D3317">
            <w:pPr>
              <w:jc w:val="center"/>
              <w:rPr>
                <w:rFonts w:ascii="Arial" w:hAnsi="Arial" w:cs="Arial"/>
                <w:b/>
                <w:bCs/>
                <w:color w:val="auto"/>
              </w:rPr>
            </w:pPr>
            <w:r w:rsidRPr="009B0374">
              <w:rPr>
                <w:rFonts w:ascii="Arial" w:hAnsi="Arial" w:cs="Arial"/>
                <w:b/>
                <w:bCs/>
                <w:color w:val="auto"/>
              </w:rPr>
              <w:t>Lead Trustee</w:t>
            </w:r>
          </w:p>
        </w:tc>
        <w:tc>
          <w:tcPr>
            <w:tcW w:w="4819" w:type="dxa"/>
            <w:vAlign w:val="center"/>
          </w:tcPr>
          <w:p w14:paraId="1062C545" w14:textId="77777777" w:rsidR="009B0374" w:rsidRPr="009B0374" w:rsidRDefault="009B0374" w:rsidP="007D3317">
            <w:pPr>
              <w:jc w:val="center"/>
              <w:rPr>
                <w:rFonts w:ascii="Arial" w:hAnsi="Arial" w:cs="Arial"/>
                <w:color w:val="auto"/>
              </w:rPr>
            </w:pPr>
            <w:r w:rsidRPr="009B0374">
              <w:rPr>
                <w:rFonts w:ascii="Arial" w:hAnsi="Arial" w:cs="Arial"/>
                <w:color w:val="auto"/>
              </w:rPr>
              <w:t>Antony Wroe</w:t>
            </w:r>
          </w:p>
        </w:tc>
      </w:tr>
    </w:tbl>
    <w:p w14:paraId="211C9F21" w14:textId="77777777" w:rsidR="009B0374" w:rsidRPr="009B0374" w:rsidRDefault="009B0374" w:rsidP="009B0374">
      <w:pPr>
        <w:ind w:left="720"/>
        <w:rPr>
          <w:rFonts w:ascii="Arial" w:hAnsi="Arial" w:cs="Arial"/>
        </w:rPr>
      </w:pPr>
    </w:p>
    <w:bookmarkEnd w:id="0"/>
    <w:p w14:paraId="6211726D" w14:textId="77777777" w:rsidR="009B0374" w:rsidRPr="00023AC6" w:rsidRDefault="009B0374" w:rsidP="009B0374">
      <w:pPr>
        <w:pStyle w:val="Heading2"/>
        <w:rPr>
          <w:rFonts w:ascii="Arial" w:hAnsi="Arial" w:cs="Arial"/>
          <w:sz w:val="24"/>
          <w:szCs w:val="24"/>
        </w:rPr>
      </w:pPr>
      <w:r w:rsidRPr="00023AC6">
        <w:rPr>
          <w:rFonts w:ascii="Arial" w:hAnsi="Arial" w:cs="Arial"/>
          <w:b/>
          <w:bCs/>
          <w:sz w:val="24"/>
          <w:szCs w:val="24"/>
        </w:rPr>
        <w:t>Applicability</w:t>
      </w:r>
    </w:p>
    <w:p w14:paraId="525FBDB4" w14:textId="77777777" w:rsidR="009B0374" w:rsidRPr="009B0374" w:rsidRDefault="009B0374" w:rsidP="009B0374">
      <w:pPr>
        <w:pStyle w:val="NormalWeb"/>
        <w:shd w:val="clear" w:color="auto" w:fill="FFFFFF"/>
        <w:spacing w:before="300" w:beforeAutospacing="0" w:after="300" w:afterAutospacing="0"/>
        <w:rPr>
          <w:rFonts w:ascii="Arial" w:eastAsia="Times New Roman" w:hAnsi="Arial" w:cs="Arial"/>
          <w:color w:val="auto"/>
          <w:spacing w:val="0"/>
          <w:kern w:val="0"/>
          <w:szCs w:val="24"/>
          <w:lang w:val="en-GB" w:eastAsia="en-GB"/>
        </w:rPr>
      </w:pPr>
      <w:r w:rsidRPr="009B0374">
        <w:rPr>
          <w:rFonts w:ascii="Arial" w:hAnsi="Arial" w:cs="Arial"/>
          <w:color w:val="auto"/>
          <w:szCs w:val="24"/>
        </w:rPr>
        <w:t>This policy applies to anyone working on our behalf, including our trustees and other volunteers. We will ensure that it is:</w:t>
      </w:r>
    </w:p>
    <w:p w14:paraId="3DFD70C4" w14:textId="77777777" w:rsidR="009B0374" w:rsidRPr="009B0374" w:rsidRDefault="009B0374" w:rsidP="009B0374">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eastAsia="Times New Roman" w:hAnsi="Arial" w:cs="Arial"/>
          <w:lang w:eastAsia="en-GB"/>
        </w:rPr>
      </w:pPr>
      <w:r w:rsidRPr="009B0374">
        <w:rPr>
          <w:rFonts w:ascii="Arial" w:eastAsia="Times New Roman" w:hAnsi="Arial" w:cs="Arial"/>
          <w:lang w:eastAsia="en-GB"/>
        </w:rPr>
        <w:t>Put into practice.</w:t>
      </w:r>
    </w:p>
    <w:p w14:paraId="3EDBE8E5" w14:textId="77777777" w:rsidR="009B0374" w:rsidRPr="009B0374" w:rsidRDefault="009B0374" w:rsidP="009B0374">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eastAsia="Times New Roman" w:hAnsi="Arial" w:cs="Arial"/>
          <w:lang w:eastAsia="en-GB"/>
        </w:rPr>
      </w:pPr>
      <w:r w:rsidRPr="009B0374">
        <w:rPr>
          <w:rFonts w:ascii="Arial" w:eastAsia="Times New Roman" w:hAnsi="Arial" w:cs="Arial"/>
          <w:lang w:eastAsia="en-GB"/>
        </w:rPr>
        <w:t>Responsive to change.</w:t>
      </w:r>
    </w:p>
    <w:p w14:paraId="15825CEE" w14:textId="77777777" w:rsidR="009B0374" w:rsidRPr="009B0374" w:rsidRDefault="009B0374" w:rsidP="009B0374">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eastAsia="Times New Roman" w:hAnsi="Arial" w:cs="Arial"/>
          <w:lang w:eastAsia="en-GB"/>
        </w:rPr>
      </w:pPr>
      <w:r w:rsidRPr="009B0374">
        <w:rPr>
          <w:rFonts w:ascii="Arial" w:eastAsia="Times New Roman" w:hAnsi="Arial" w:cs="Arial"/>
          <w:lang w:eastAsia="en-GB"/>
        </w:rPr>
        <w:t>Reviewed as necessary, always following a serious incident and at least once a year</w:t>
      </w:r>
    </w:p>
    <w:p w14:paraId="4533D1BB" w14:textId="77777777" w:rsidR="009B0374" w:rsidRPr="009B0374" w:rsidRDefault="009B0374" w:rsidP="009B0374">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eastAsia="Times New Roman" w:hAnsi="Arial" w:cs="Arial"/>
          <w:lang w:eastAsia="en-GB"/>
        </w:rPr>
      </w:pPr>
      <w:r w:rsidRPr="009B0374">
        <w:rPr>
          <w:rFonts w:ascii="Arial" w:eastAsia="Times New Roman" w:hAnsi="Arial" w:cs="Arial"/>
          <w:lang w:eastAsia="en-GB"/>
        </w:rPr>
        <w:t>Available to the public.</w:t>
      </w:r>
    </w:p>
    <w:p w14:paraId="7001C068" w14:textId="77777777" w:rsidR="009B0374" w:rsidRPr="009B0374" w:rsidRDefault="009B0374" w:rsidP="009B0374">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eastAsia="Times New Roman" w:hAnsi="Arial" w:cs="Arial"/>
          <w:lang w:eastAsia="en-GB"/>
        </w:rPr>
      </w:pPr>
      <w:r w:rsidRPr="009B0374">
        <w:rPr>
          <w:rFonts w:ascii="Arial" w:eastAsia="Times New Roman" w:hAnsi="Arial" w:cs="Arial"/>
          <w:lang w:eastAsia="en-GB"/>
        </w:rPr>
        <w:t>Compliant with all relevant legislation.</w:t>
      </w:r>
    </w:p>
    <w:p w14:paraId="0E3F4EF2" w14:textId="77777777" w:rsidR="009B0374" w:rsidRPr="009B0374" w:rsidRDefault="009B0374" w:rsidP="009B0374">
      <w:pPr>
        <w:shd w:val="clear" w:color="auto" w:fill="FFFFFF"/>
        <w:spacing w:before="300" w:after="300"/>
        <w:rPr>
          <w:rFonts w:ascii="Arial" w:hAnsi="Arial" w:cs="Arial"/>
        </w:rPr>
      </w:pPr>
      <w:r w:rsidRPr="009B0374">
        <w:rPr>
          <w:rFonts w:ascii="Arial" w:eastAsia="Times New Roman" w:hAnsi="Arial" w:cs="Arial"/>
          <w:lang w:eastAsia="en-GB"/>
        </w:rPr>
        <w:t>We will make all trustees, staff, volunteers, partners and beneficiaries aware of our policies and that they know how to apply them.</w:t>
      </w:r>
    </w:p>
    <w:p w14:paraId="5D3619E1" w14:textId="1EF0DF45" w:rsidR="009B0374" w:rsidRDefault="009B0374" w:rsidP="00203FAB">
      <w:pPr>
        <w:pStyle w:val="Heading2"/>
        <w:rPr>
          <w:rStyle w:val="Hyperlink"/>
          <w:rFonts w:ascii="Arial" w:hAnsi="Arial" w:cs="Arial"/>
          <w:sz w:val="24"/>
          <w:szCs w:val="24"/>
        </w:rPr>
      </w:pPr>
      <w:r w:rsidRPr="009B0374">
        <w:rPr>
          <w:rFonts w:ascii="Arial" w:hAnsi="Arial" w:cs="Arial"/>
          <w:sz w:val="24"/>
          <w:szCs w:val="24"/>
        </w:rPr>
        <w:t xml:space="preserve">Partner organisations will be required to have their own safeguarding procedures that must, as a minimum, meet the standards outlined below, and include any additional legal or regulatory requirements specific to their work.  </w:t>
      </w:r>
      <w:r w:rsidRPr="009B0374">
        <w:rPr>
          <w:rFonts w:ascii="Arial" w:hAnsi="Arial" w:cs="Arial"/>
          <w:szCs w:val="24"/>
        </w:rPr>
        <w:t xml:space="preserve">These </w:t>
      </w:r>
      <w:r w:rsidRPr="009B0374">
        <w:rPr>
          <w:rFonts w:ascii="Arial" w:hAnsi="Arial" w:cs="Arial"/>
          <w:sz w:val="24"/>
          <w:szCs w:val="24"/>
        </w:rPr>
        <w:t xml:space="preserve">include, but are not limited to other </w:t>
      </w:r>
      <w:hyperlink r:id="rId8" w:history="1">
        <w:r w:rsidRPr="009B0374">
          <w:rPr>
            <w:rStyle w:val="Hyperlink"/>
            <w:rFonts w:ascii="Arial" w:hAnsi="Arial" w:cs="Arial"/>
            <w:sz w:val="24"/>
            <w:szCs w:val="24"/>
          </w:rPr>
          <w:t>UK regulators</w:t>
        </w:r>
      </w:hyperlink>
      <w:r w:rsidRPr="009B0374">
        <w:rPr>
          <w:rStyle w:val="Hyperlink"/>
          <w:rFonts w:ascii="Arial" w:hAnsi="Arial" w:cs="Arial"/>
          <w:sz w:val="24"/>
          <w:szCs w:val="24"/>
        </w:rPr>
        <w:t>, if applicable.</w:t>
      </w:r>
      <w:bookmarkStart w:id="1" w:name="_Hlk81473380"/>
    </w:p>
    <w:p w14:paraId="399BF935" w14:textId="77777777" w:rsidR="00023AC6" w:rsidRPr="00023AC6" w:rsidRDefault="00023AC6" w:rsidP="00023AC6">
      <w:pPr>
        <w:rPr>
          <w:lang w:val="en-GB"/>
        </w:rPr>
      </w:pPr>
    </w:p>
    <w:bookmarkEnd w:id="1"/>
    <w:p w14:paraId="7F8BC059" w14:textId="77777777" w:rsidR="009B0374" w:rsidRDefault="009B0374" w:rsidP="009B0374">
      <w:pPr>
        <w:spacing w:line="276" w:lineRule="auto"/>
        <w:rPr>
          <w:rFonts w:ascii="Arial" w:hAnsi="Arial" w:cs="Arial"/>
        </w:rPr>
      </w:pPr>
      <w:r w:rsidRPr="009B0374">
        <w:rPr>
          <w:rFonts w:ascii="Arial" w:hAnsi="Arial" w:cs="Arial"/>
        </w:rPr>
        <w:t xml:space="preserve">Safeguarding should be appropriately reflected in other relevant policies and procedures.  </w:t>
      </w:r>
    </w:p>
    <w:p w14:paraId="1898A1FD" w14:textId="1F95ADA2" w:rsidR="009B0374" w:rsidRPr="00203FAB" w:rsidRDefault="009B0374" w:rsidP="00203FAB">
      <w:pPr>
        <w:pStyle w:val="Heading2"/>
        <w:rPr>
          <w:rFonts w:ascii="Arial" w:hAnsi="Arial" w:cs="Arial"/>
          <w:b/>
          <w:bCs/>
          <w:sz w:val="28"/>
          <w:szCs w:val="28"/>
        </w:rPr>
      </w:pPr>
      <w:r w:rsidRPr="009B0374">
        <w:rPr>
          <w:rFonts w:ascii="Arial" w:hAnsi="Arial" w:cs="Arial"/>
          <w:b/>
          <w:bCs/>
          <w:sz w:val="28"/>
          <w:szCs w:val="28"/>
        </w:rPr>
        <w:t xml:space="preserve">Principles  </w:t>
      </w:r>
    </w:p>
    <w:p w14:paraId="1C9A23FC" w14:textId="46F8792E" w:rsidR="009B0374" w:rsidRPr="009B0374" w:rsidRDefault="009B0374" w:rsidP="009B0374">
      <w:pPr>
        <w:spacing w:line="276" w:lineRule="auto"/>
        <w:rPr>
          <w:rFonts w:ascii="Arial" w:hAnsi="Arial" w:cs="Arial"/>
        </w:rPr>
      </w:pPr>
      <w:r w:rsidRPr="009B0374">
        <w:rPr>
          <w:rFonts w:ascii="Arial" w:hAnsi="Arial" w:cs="Arial"/>
        </w:rPr>
        <w:lastRenderedPageBreak/>
        <w:t xml:space="preserve">We believe that: </w:t>
      </w:r>
    </w:p>
    <w:p w14:paraId="60634459" w14:textId="77777777" w:rsidR="009B0374" w:rsidRPr="009B0374" w:rsidRDefault="009B0374" w:rsidP="009B0374">
      <w:pPr>
        <w:pStyle w:val="ListParagraph"/>
        <w:numPr>
          <w:ilvl w:val="0"/>
          <w:numId w:val="11"/>
        </w:numPr>
        <w:spacing w:before="0"/>
        <w:rPr>
          <w:rFonts w:ascii="Arial" w:hAnsi="Arial" w:cs="Arial"/>
          <w:sz w:val="24"/>
          <w:szCs w:val="24"/>
        </w:rPr>
      </w:pPr>
      <w:r w:rsidRPr="009B0374">
        <w:rPr>
          <w:rFonts w:ascii="Arial" w:hAnsi="Arial" w:cs="Arial"/>
          <w:sz w:val="24"/>
          <w:szCs w:val="24"/>
        </w:rPr>
        <w:t>Nobody who is involved in our work should ever experience abuse, harm, neglect or exploitation.</w:t>
      </w:r>
    </w:p>
    <w:p w14:paraId="5B420750" w14:textId="77777777" w:rsidR="009B0374" w:rsidRPr="009B0374" w:rsidRDefault="009B0374" w:rsidP="009B0374">
      <w:pPr>
        <w:pStyle w:val="ListParagraph"/>
        <w:numPr>
          <w:ilvl w:val="0"/>
          <w:numId w:val="11"/>
        </w:numPr>
        <w:spacing w:before="0"/>
        <w:rPr>
          <w:rFonts w:ascii="Arial" w:hAnsi="Arial" w:cs="Arial"/>
          <w:sz w:val="24"/>
          <w:szCs w:val="24"/>
        </w:rPr>
      </w:pPr>
      <w:r w:rsidRPr="009B0374">
        <w:rPr>
          <w:rFonts w:ascii="Arial" w:hAnsi="Arial" w:cs="Arial"/>
          <w:sz w:val="24"/>
          <w:szCs w:val="24"/>
        </w:rPr>
        <w:t>We all have a responsibility to promote the welfare of all of our beneficiaries, staff and volunteers, to keep them safe and to work in a way that protects them.</w:t>
      </w:r>
    </w:p>
    <w:p w14:paraId="0F1F6101" w14:textId="77777777" w:rsidR="009B0374" w:rsidRPr="009B0374" w:rsidRDefault="009B0374" w:rsidP="009B0374">
      <w:pPr>
        <w:pStyle w:val="ListParagraph"/>
        <w:numPr>
          <w:ilvl w:val="0"/>
          <w:numId w:val="11"/>
        </w:numPr>
        <w:spacing w:before="0"/>
        <w:rPr>
          <w:rFonts w:ascii="Arial" w:hAnsi="Arial" w:cs="Arial"/>
          <w:sz w:val="24"/>
          <w:szCs w:val="24"/>
        </w:rPr>
      </w:pPr>
      <w:r w:rsidRPr="009B0374">
        <w:rPr>
          <w:rFonts w:ascii="Arial" w:hAnsi="Arial" w:cs="Arial"/>
          <w:sz w:val="24"/>
          <w:szCs w:val="24"/>
        </w:rPr>
        <w:t>We all have a collective responsibility for creating a culture in which our people not only feel safe, but also able to speak up, if they have any concerns.</w:t>
      </w:r>
    </w:p>
    <w:p w14:paraId="43CBFF8F" w14:textId="4C32EE9A" w:rsidR="009B0374" w:rsidRPr="00203FAB" w:rsidRDefault="009B0374" w:rsidP="009B0374">
      <w:pPr>
        <w:spacing w:line="276" w:lineRule="auto"/>
        <w:rPr>
          <w:rFonts w:ascii="Arial" w:hAnsi="Arial" w:cs="Arial"/>
          <w:b/>
          <w:bCs/>
          <w:sz w:val="28"/>
          <w:szCs w:val="28"/>
        </w:rPr>
      </w:pPr>
      <w:r w:rsidRPr="009B0374">
        <w:rPr>
          <w:rFonts w:ascii="Arial" w:hAnsi="Arial" w:cs="Arial"/>
          <w:b/>
          <w:bCs/>
          <w:sz w:val="28"/>
          <w:szCs w:val="28"/>
        </w:rPr>
        <w:t>Types of Abuse</w:t>
      </w:r>
    </w:p>
    <w:p w14:paraId="0417DAAF" w14:textId="77777777" w:rsidR="009B0374" w:rsidRPr="009B0374" w:rsidRDefault="009B0374" w:rsidP="009B0374">
      <w:pPr>
        <w:spacing w:line="276" w:lineRule="auto"/>
        <w:rPr>
          <w:rFonts w:ascii="Arial" w:hAnsi="Arial" w:cs="Arial"/>
        </w:rPr>
      </w:pPr>
      <w:r w:rsidRPr="009B0374">
        <w:rPr>
          <w:rFonts w:ascii="Arial" w:hAnsi="Arial" w:cs="Arial"/>
        </w:rPr>
        <w:t>Abuse can take many forms, such as physical, psychological or emotional, financial, sexual or institutional abuse, including neglect and exploitation.  Signs that may indicate the different types of abuse are at Appendix 1.</w:t>
      </w:r>
    </w:p>
    <w:p w14:paraId="222D14DD" w14:textId="77777777" w:rsidR="009B0374" w:rsidRPr="009B0374" w:rsidRDefault="009B0374" w:rsidP="009B0374">
      <w:pPr>
        <w:spacing w:line="276" w:lineRule="auto"/>
        <w:rPr>
          <w:rFonts w:ascii="Arial" w:hAnsi="Arial" w:cs="Arial"/>
        </w:rPr>
      </w:pPr>
    </w:p>
    <w:p w14:paraId="115A306C" w14:textId="4C006A3D" w:rsidR="00023AC6" w:rsidRPr="00203FAB" w:rsidRDefault="009B0374" w:rsidP="009B0374">
      <w:pPr>
        <w:spacing w:line="276" w:lineRule="auto"/>
        <w:rPr>
          <w:rFonts w:ascii="Arial" w:hAnsi="Arial" w:cs="Arial"/>
          <w:b/>
          <w:bCs/>
          <w:sz w:val="28"/>
          <w:szCs w:val="28"/>
        </w:rPr>
      </w:pPr>
      <w:r w:rsidRPr="009B0374">
        <w:rPr>
          <w:rFonts w:ascii="Arial" w:hAnsi="Arial" w:cs="Arial"/>
          <w:b/>
          <w:bCs/>
          <w:sz w:val="28"/>
          <w:szCs w:val="28"/>
        </w:rPr>
        <w:t>Reporting Concerns</w:t>
      </w:r>
    </w:p>
    <w:p w14:paraId="347D6347" w14:textId="77777777" w:rsidR="009B0374" w:rsidRPr="009B0374" w:rsidRDefault="009B0374" w:rsidP="009B0374">
      <w:pPr>
        <w:spacing w:line="276" w:lineRule="auto"/>
        <w:rPr>
          <w:rFonts w:ascii="Arial" w:hAnsi="Arial" w:cs="Arial"/>
        </w:rPr>
      </w:pPr>
      <w:r w:rsidRPr="009B0374">
        <w:rPr>
          <w:rFonts w:ascii="Arial" w:hAnsi="Arial" w:cs="Arial"/>
        </w:rPr>
        <w:t xml:space="preserve">If a crime is in progress, or an individual in immediate danger, call the police, as you would in any other circumstances.  </w:t>
      </w:r>
    </w:p>
    <w:p w14:paraId="49567921" w14:textId="77777777" w:rsidR="009B0374" w:rsidRPr="009B0374" w:rsidRDefault="009B0374" w:rsidP="009B0374">
      <w:pPr>
        <w:spacing w:line="276" w:lineRule="auto"/>
        <w:rPr>
          <w:rFonts w:ascii="Arial" w:hAnsi="Arial" w:cs="Arial"/>
        </w:rPr>
      </w:pPr>
    </w:p>
    <w:p w14:paraId="1571B4C4" w14:textId="77777777" w:rsidR="009B0374" w:rsidRPr="009B0374" w:rsidRDefault="009B0374" w:rsidP="009B0374">
      <w:pPr>
        <w:spacing w:line="276" w:lineRule="auto"/>
        <w:rPr>
          <w:rFonts w:ascii="Arial" w:hAnsi="Arial" w:cs="Arial"/>
        </w:rPr>
      </w:pPr>
      <w:r w:rsidRPr="009B0374">
        <w:rPr>
          <w:rFonts w:ascii="Arial" w:hAnsi="Arial" w:cs="Arial"/>
        </w:rPr>
        <w:t xml:space="preserve">If you are a beneficiary, or member of the public, make your concerns known to a member of our team, who will alert a senior member of the charity.  </w:t>
      </w:r>
    </w:p>
    <w:p w14:paraId="46308B82" w14:textId="77777777" w:rsidR="009B0374" w:rsidRPr="009B0374" w:rsidRDefault="009B0374" w:rsidP="009B0374">
      <w:pPr>
        <w:spacing w:line="276" w:lineRule="auto"/>
        <w:rPr>
          <w:rFonts w:ascii="Arial" w:hAnsi="Arial" w:cs="Arial"/>
        </w:rPr>
      </w:pPr>
    </w:p>
    <w:p w14:paraId="4F64DEEE" w14:textId="77777777" w:rsidR="009B0374" w:rsidRPr="009B0374" w:rsidRDefault="009B0374" w:rsidP="009B0374">
      <w:pPr>
        <w:spacing w:line="276" w:lineRule="auto"/>
        <w:rPr>
          <w:rFonts w:ascii="Arial" w:hAnsi="Arial" w:cs="Arial"/>
        </w:rPr>
      </w:pPr>
      <w:r w:rsidRPr="009B0374">
        <w:rPr>
          <w:rFonts w:ascii="Arial" w:hAnsi="Arial" w:cs="Arial"/>
        </w:rPr>
        <w:t xml:space="preserve">For members of the charity, make your concerns known to your supervisor.  If you feel unable to do so, speak to a trustee.   </w:t>
      </w:r>
    </w:p>
    <w:p w14:paraId="6BC92F18" w14:textId="77777777" w:rsidR="009B0374" w:rsidRPr="009B0374" w:rsidRDefault="009B0374" w:rsidP="009B0374">
      <w:pPr>
        <w:spacing w:line="276" w:lineRule="auto"/>
        <w:rPr>
          <w:rFonts w:ascii="Arial" w:hAnsi="Arial" w:cs="Arial"/>
        </w:rPr>
      </w:pPr>
    </w:p>
    <w:p w14:paraId="2020955F" w14:textId="77777777" w:rsidR="009B0374" w:rsidRPr="009B0374" w:rsidRDefault="009B0374" w:rsidP="009B0374">
      <w:pPr>
        <w:spacing w:line="276" w:lineRule="auto"/>
        <w:rPr>
          <w:rFonts w:ascii="Arial" w:hAnsi="Arial" w:cs="Arial"/>
        </w:rPr>
      </w:pPr>
      <w:r w:rsidRPr="009B0374">
        <w:rPr>
          <w:rFonts w:ascii="Arial" w:hAnsi="Arial" w:cs="Arial"/>
        </w:rPr>
        <w:t xml:space="preserve">The trustees are mindful of their reporting obligations to the Charity Commission in respect of </w:t>
      </w:r>
      <w:hyperlink r:id="rId9" w:anchor="what-to-report" w:history="1">
        <w:r w:rsidRPr="009B0374">
          <w:rPr>
            <w:rStyle w:val="Hyperlink"/>
            <w:rFonts w:ascii="Arial" w:hAnsi="Arial" w:cs="Arial"/>
          </w:rPr>
          <w:t>Serious Incident Reporting</w:t>
        </w:r>
      </w:hyperlink>
      <w:r w:rsidRPr="009B0374">
        <w:rPr>
          <w:rStyle w:val="Hyperlink"/>
          <w:rFonts w:ascii="Arial" w:hAnsi="Arial" w:cs="Arial"/>
        </w:rPr>
        <w:t xml:space="preserve"> and, if applicable, other regulator</w:t>
      </w:r>
      <w:r w:rsidRPr="009B0374">
        <w:rPr>
          <w:rFonts w:ascii="Arial" w:hAnsi="Arial" w:cs="Arial"/>
        </w:rPr>
        <w:t xml:space="preserve">.  They are aware of the Government </w:t>
      </w:r>
      <w:hyperlink r:id="rId10" w:history="1">
        <w:r w:rsidRPr="009B0374">
          <w:rPr>
            <w:rStyle w:val="Hyperlink"/>
            <w:rFonts w:ascii="Arial" w:hAnsi="Arial" w:cs="Arial"/>
          </w:rPr>
          <w:t>guidance on handling safeguarding allegations</w:t>
        </w:r>
      </w:hyperlink>
      <w:r w:rsidRPr="009B0374">
        <w:rPr>
          <w:rFonts w:ascii="Arial" w:hAnsi="Arial" w:cs="Arial"/>
        </w:rPr>
        <w:t xml:space="preserve">. </w:t>
      </w:r>
    </w:p>
    <w:p w14:paraId="1D0F157C" w14:textId="77777777" w:rsidR="009B0374" w:rsidRPr="009B0374" w:rsidRDefault="009B0374" w:rsidP="009B0374">
      <w:pPr>
        <w:spacing w:line="276" w:lineRule="auto"/>
        <w:rPr>
          <w:rFonts w:ascii="Arial" w:hAnsi="Arial" w:cs="Arial"/>
        </w:rPr>
      </w:pPr>
    </w:p>
    <w:p w14:paraId="3C777DF5" w14:textId="4B8C0E07" w:rsidR="009B0374" w:rsidRPr="00203FAB" w:rsidRDefault="009B0374" w:rsidP="009B0374">
      <w:pPr>
        <w:spacing w:line="276" w:lineRule="auto"/>
        <w:rPr>
          <w:rFonts w:ascii="Arial" w:hAnsi="Arial" w:cs="Arial"/>
          <w:b/>
          <w:bCs/>
          <w:sz w:val="28"/>
          <w:szCs w:val="28"/>
        </w:rPr>
      </w:pPr>
      <w:r w:rsidRPr="009B0374">
        <w:rPr>
          <w:rFonts w:ascii="Arial" w:hAnsi="Arial" w:cs="Arial"/>
          <w:b/>
          <w:bCs/>
          <w:sz w:val="28"/>
          <w:szCs w:val="28"/>
        </w:rPr>
        <w:t>Responsibilities</w:t>
      </w:r>
    </w:p>
    <w:p w14:paraId="4F2804B5" w14:textId="77777777" w:rsidR="009B0374" w:rsidRPr="009B0374" w:rsidRDefault="009B0374" w:rsidP="009B0374">
      <w:pPr>
        <w:spacing w:line="276" w:lineRule="auto"/>
        <w:rPr>
          <w:rFonts w:ascii="Arial" w:hAnsi="Arial" w:cs="Arial"/>
        </w:rPr>
      </w:pPr>
      <w:r w:rsidRPr="009B0374">
        <w:rPr>
          <w:rFonts w:ascii="Arial" w:hAnsi="Arial" w:cs="Arial"/>
          <w:b/>
          <w:bCs/>
        </w:rPr>
        <w:t>Trustees.</w:t>
      </w:r>
      <w:r w:rsidRPr="009B0374">
        <w:rPr>
          <w:rFonts w:ascii="Arial" w:hAnsi="Arial" w:cs="Arial"/>
        </w:rPr>
        <w:t xml:space="preserve">  This safeguarding policy will be reviewed and approved by the Board annually.  </w:t>
      </w:r>
    </w:p>
    <w:p w14:paraId="4D497263" w14:textId="77777777" w:rsidR="009B0374" w:rsidRPr="009B0374" w:rsidRDefault="009B0374" w:rsidP="009B0374">
      <w:pPr>
        <w:spacing w:line="276" w:lineRule="auto"/>
        <w:rPr>
          <w:rFonts w:ascii="Arial" w:hAnsi="Arial" w:cs="Arial"/>
        </w:rPr>
      </w:pPr>
    </w:p>
    <w:p w14:paraId="15B6299E" w14:textId="77777777" w:rsidR="009B0374" w:rsidRPr="009B0374" w:rsidRDefault="009B0374" w:rsidP="009B0374">
      <w:pPr>
        <w:spacing w:line="276" w:lineRule="auto"/>
        <w:rPr>
          <w:rFonts w:ascii="Arial" w:hAnsi="Arial" w:cs="Arial"/>
        </w:rPr>
      </w:pPr>
      <w:r w:rsidRPr="009B0374">
        <w:rPr>
          <w:rFonts w:ascii="Arial" w:hAnsi="Arial" w:cs="Arial"/>
        </w:rPr>
        <w:t xml:space="preserve">Trustees are aware of and will comply with the Charity Commission guidance on </w:t>
      </w:r>
      <w:hyperlink r:id="rId11" w:history="1">
        <w:r w:rsidRPr="009B0374">
          <w:rPr>
            <w:rStyle w:val="Hyperlink"/>
            <w:rFonts w:ascii="Arial" w:hAnsi="Arial" w:cs="Arial"/>
          </w:rPr>
          <w:t>safeguarding and protecting people</w:t>
        </w:r>
      </w:hyperlink>
      <w:r w:rsidRPr="009B0374">
        <w:rPr>
          <w:rFonts w:ascii="Arial" w:hAnsi="Arial" w:cs="Arial"/>
        </w:rPr>
        <w:t xml:space="preserve"> and also the </w:t>
      </w:r>
      <w:hyperlink r:id="rId12" w:history="1">
        <w:r w:rsidRPr="009B0374">
          <w:rPr>
            <w:rStyle w:val="Hyperlink"/>
            <w:rFonts w:ascii="Arial" w:hAnsi="Arial" w:cs="Arial"/>
          </w:rPr>
          <w:t>10 actions trustee boards need to take</w:t>
        </w:r>
      </w:hyperlink>
      <w:r w:rsidRPr="009B0374">
        <w:rPr>
          <w:rFonts w:ascii="Arial" w:hAnsi="Arial" w:cs="Arial"/>
        </w:rPr>
        <w:t xml:space="preserve"> to ensure good safeguarding governance.  </w:t>
      </w:r>
    </w:p>
    <w:p w14:paraId="08674A39" w14:textId="77777777" w:rsidR="009B0374" w:rsidRPr="009B0374" w:rsidRDefault="009B0374" w:rsidP="009B0374">
      <w:pPr>
        <w:spacing w:line="276" w:lineRule="auto"/>
        <w:rPr>
          <w:rFonts w:ascii="Arial" w:hAnsi="Arial" w:cs="Arial"/>
        </w:rPr>
      </w:pPr>
    </w:p>
    <w:p w14:paraId="2B94C769" w14:textId="5D424F80" w:rsidR="009B0374" w:rsidRPr="009B0374" w:rsidRDefault="009B0374" w:rsidP="009B0374">
      <w:pPr>
        <w:spacing w:line="276" w:lineRule="auto"/>
        <w:rPr>
          <w:rFonts w:ascii="Arial" w:hAnsi="Arial" w:cs="Arial"/>
        </w:rPr>
      </w:pPr>
      <w:r w:rsidRPr="009B0374">
        <w:rPr>
          <w:rFonts w:ascii="Arial" w:hAnsi="Arial" w:cs="Arial"/>
        </w:rPr>
        <w:t>A lead trustee wi</w:t>
      </w:r>
      <w:r w:rsidR="006457D4">
        <w:rPr>
          <w:rFonts w:ascii="Arial" w:hAnsi="Arial" w:cs="Arial"/>
        </w:rPr>
        <w:t>ll</w:t>
      </w:r>
      <w:r w:rsidRPr="009B0374">
        <w:rPr>
          <w:rFonts w:ascii="Arial" w:hAnsi="Arial" w:cs="Arial"/>
        </w:rPr>
        <w:t xml:space="preserve"> be given responsibility for the oversight of all aspects of safety, including whistleblowing and H&amp;SW.  This will include:</w:t>
      </w:r>
    </w:p>
    <w:p w14:paraId="05B2C4D0" w14:textId="77777777" w:rsidR="009B0374" w:rsidRPr="009B0374" w:rsidRDefault="009B0374" w:rsidP="009B0374">
      <w:pPr>
        <w:pStyle w:val="ListParagraph"/>
        <w:numPr>
          <w:ilvl w:val="0"/>
          <w:numId w:val="9"/>
        </w:numPr>
        <w:spacing w:before="0"/>
        <w:rPr>
          <w:rFonts w:ascii="Arial" w:hAnsi="Arial" w:cs="Arial"/>
          <w:sz w:val="24"/>
          <w:szCs w:val="24"/>
        </w:rPr>
      </w:pPr>
      <w:r w:rsidRPr="009B0374">
        <w:rPr>
          <w:rFonts w:ascii="Arial" w:hAnsi="Arial" w:cs="Arial"/>
          <w:sz w:val="24"/>
          <w:szCs w:val="24"/>
        </w:rPr>
        <w:t>Creating a culture of respect, in which everyone feels safe and able to speak up.</w:t>
      </w:r>
    </w:p>
    <w:p w14:paraId="363525D9" w14:textId="77777777" w:rsidR="009B0374" w:rsidRPr="009B0374" w:rsidRDefault="009B0374" w:rsidP="009B0374">
      <w:pPr>
        <w:pStyle w:val="ListParagraph"/>
        <w:numPr>
          <w:ilvl w:val="0"/>
          <w:numId w:val="9"/>
        </w:numPr>
        <w:spacing w:before="0"/>
        <w:rPr>
          <w:rFonts w:ascii="Arial" w:hAnsi="Arial" w:cs="Arial"/>
          <w:sz w:val="24"/>
          <w:szCs w:val="24"/>
        </w:rPr>
      </w:pPr>
      <w:r w:rsidRPr="009B0374">
        <w:rPr>
          <w:rFonts w:ascii="Arial" w:hAnsi="Arial" w:cs="Arial"/>
          <w:sz w:val="24"/>
          <w:szCs w:val="24"/>
        </w:rPr>
        <w:t>An annual review of safety, with recommendations to the Board.</w:t>
      </w:r>
    </w:p>
    <w:p w14:paraId="2FF9B7D8" w14:textId="77777777" w:rsidR="009B0374" w:rsidRPr="009B0374" w:rsidRDefault="009B0374" w:rsidP="009B0374">
      <w:pPr>
        <w:pStyle w:val="ListParagraph"/>
        <w:numPr>
          <w:ilvl w:val="0"/>
          <w:numId w:val="9"/>
        </w:numPr>
        <w:spacing w:before="0"/>
        <w:rPr>
          <w:rFonts w:ascii="Arial" w:hAnsi="Arial" w:cs="Arial"/>
          <w:sz w:val="24"/>
          <w:szCs w:val="24"/>
        </w:rPr>
      </w:pPr>
      <w:r w:rsidRPr="009B0374">
        <w:rPr>
          <w:rFonts w:ascii="Arial" w:hAnsi="Arial" w:cs="Arial"/>
          <w:sz w:val="24"/>
          <w:szCs w:val="24"/>
        </w:rPr>
        <w:t>Receiving regular reports, to ensure this and related policies are being applied consistently.</w:t>
      </w:r>
    </w:p>
    <w:p w14:paraId="1A0EB449" w14:textId="77777777" w:rsidR="009B0374" w:rsidRPr="009B0374" w:rsidRDefault="009B0374" w:rsidP="009B0374">
      <w:pPr>
        <w:pStyle w:val="ListParagraph"/>
        <w:numPr>
          <w:ilvl w:val="0"/>
          <w:numId w:val="9"/>
        </w:numPr>
        <w:spacing w:before="0"/>
        <w:rPr>
          <w:rFonts w:ascii="Arial" w:hAnsi="Arial" w:cs="Arial"/>
          <w:sz w:val="24"/>
          <w:szCs w:val="24"/>
        </w:rPr>
      </w:pPr>
      <w:r w:rsidRPr="009B0374">
        <w:rPr>
          <w:rFonts w:ascii="Arial" w:hAnsi="Arial" w:cs="Arial"/>
          <w:sz w:val="24"/>
          <w:szCs w:val="24"/>
        </w:rPr>
        <w:t>Providing oversight of any lapses in safeguarding.</w:t>
      </w:r>
    </w:p>
    <w:p w14:paraId="41270DB1" w14:textId="77777777" w:rsidR="009B0374" w:rsidRPr="009B0374" w:rsidRDefault="009B0374" w:rsidP="009B0374">
      <w:pPr>
        <w:pStyle w:val="ListParagraph"/>
        <w:numPr>
          <w:ilvl w:val="0"/>
          <w:numId w:val="9"/>
        </w:numPr>
        <w:spacing w:before="0"/>
        <w:rPr>
          <w:rFonts w:ascii="Arial" w:hAnsi="Arial" w:cs="Arial"/>
          <w:szCs w:val="24"/>
        </w:rPr>
      </w:pPr>
      <w:r w:rsidRPr="009B0374">
        <w:rPr>
          <w:rFonts w:ascii="Arial" w:hAnsi="Arial" w:cs="Arial"/>
          <w:sz w:val="24"/>
          <w:szCs w:val="24"/>
        </w:rPr>
        <w:t xml:space="preserve">And ensuring that any issues are properly investigated and dealt with quickly, fairly and sensitively, and any reporting to the Police/statutory authorities is carried out. </w:t>
      </w:r>
    </w:p>
    <w:p w14:paraId="1245097C"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lastRenderedPageBreak/>
        <w:t>Leading the organisation in way that makes everyone feels safe and able to speak up.</w:t>
      </w:r>
    </w:p>
    <w:p w14:paraId="7D8986C7"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 xml:space="preserve">Ensuring safeguarding risk assessments are carried out and appropriate action taken to minimise these risks, as part of our risk management processes. </w:t>
      </w:r>
    </w:p>
    <w:p w14:paraId="20046AFE"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 xml:space="preserve">Ensuring that all relevant checks are carried out in recruiting staff and volunteers. </w:t>
      </w:r>
    </w:p>
    <w:p w14:paraId="64895EEC"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 xml:space="preserve">Planning programmes/activities to take into account potential safeguarding risks, to ensure these are adequately mitigated.  </w:t>
      </w:r>
    </w:p>
    <w:p w14:paraId="050B7CF9"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Ensuring that all appointments that require DBS clearance and safeguarding training are identified, including the level of DBS and any training required.</w:t>
      </w:r>
    </w:p>
    <w:p w14:paraId="24C60BE3"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 xml:space="preserve">Ensuring that a central register is maintained and subject to regular monitoring to ensure that DBS clearances and training are kept up to date. </w:t>
      </w:r>
    </w:p>
    <w:p w14:paraId="5CC2DC7A"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Ensuring that safeguarding requirements (</w:t>
      </w:r>
      <w:proofErr w:type="spellStart"/>
      <w:r w:rsidRPr="009B0374">
        <w:rPr>
          <w:rFonts w:ascii="Arial" w:hAnsi="Arial" w:cs="Arial"/>
          <w:sz w:val="24"/>
          <w:szCs w:val="24"/>
        </w:rPr>
        <w:t>eg</w:t>
      </w:r>
      <w:proofErr w:type="spellEnd"/>
      <w:r w:rsidRPr="009B0374">
        <w:rPr>
          <w:rFonts w:ascii="Arial" w:hAnsi="Arial" w:cs="Arial"/>
          <w:sz w:val="24"/>
          <w:szCs w:val="24"/>
        </w:rPr>
        <w:t xml:space="preserve"> DBS) and responsibilities are reflected in job descriptions, appraisal objectives and personal development plans, as appropriate.</w:t>
      </w:r>
    </w:p>
    <w:p w14:paraId="3A912C6E"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Listening and engaging, beneficiaries, staff, volunteers and others and involving them as appropriate.</w:t>
      </w:r>
    </w:p>
    <w:p w14:paraId="6E625851"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 xml:space="preserve">Responding to any concerns sensitively and acting quickly to address these. </w:t>
      </w:r>
    </w:p>
    <w:p w14:paraId="4DE30BE5"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 xml:space="preserve">Ensuring that personal data is stored and managed in a safe way that is compliant with data protection regulations, including valid consent to use any imagery or video.  </w:t>
      </w:r>
    </w:p>
    <w:p w14:paraId="1A4C1C65" w14:textId="77777777" w:rsidR="009B0374" w:rsidRPr="009B0374" w:rsidRDefault="009B0374" w:rsidP="009B0374">
      <w:pPr>
        <w:pStyle w:val="ListParagraph"/>
        <w:numPr>
          <w:ilvl w:val="0"/>
          <w:numId w:val="10"/>
        </w:numPr>
        <w:spacing w:before="0"/>
        <w:rPr>
          <w:rFonts w:ascii="Arial" w:hAnsi="Arial" w:cs="Arial"/>
          <w:sz w:val="24"/>
          <w:szCs w:val="24"/>
        </w:rPr>
      </w:pPr>
      <w:r w:rsidRPr="009B0374">
        <w:rPr>
          <w:rFonts w:ascii="Arial" w:hAnsi="Arial" w:cs="Arial"/>
          <w:sz w:val="24"/>
          <w:szCs w:val="24"/>
        </w:rPr>
        <w:t>Making staff, volunteers and others aware of:</w:t>
      </w:r>
    </w:p>
    <w:p w14:paraId="74EA1E1D" w14:textId="77777777" w:rsidR="009B0374" w:rsidRPr="009B0374" w:rsidRDefault="009B0374" w:rsidP="009B0374">
      <w:pPr>
        <w:pStyle w:val="ListParagraph"/>
        <w:numPr>
          <w:ilvl w:val="1"/>
          <w:numId w:val="10"/>
        </w:numPr>
        <w:spacing w:before="0"/>
        <w:rPr>
          <w:rFonts w:ascii="Arial" w:hAnsi="Arial" w:cs="Arial"/>
          <w:sz w:val="24"/>
          <w:szCs w:val="24"/>
        </w:rPr>
      </w:pPr>
      <w:r w:rsidRPr="009B0374">
        <w:rPr>
          <w:rFonts w:ascii="Arial" w:hAnsi="Arial" w:cs="Arial"/>
          <w:sz w:val="24"/>
          <w:szCs w:val="24"/>
        </w:rPr>
        <w:t>Our safeguarding procedures and their specific safeguarding responsibilities on induction, with regular updates/reminders, as necessary.</w:t>
      </w:r>
    </w:p>
    <w:p w14:paraId="54922D0E" w14:textId="77777777" w:rsidR="009B0374" w:rsidRPr="009B0374" w:rsidRDefault="009B0374" w:rsidP="009B0374">
      <w:pPr>
        <w:pStyle w:val="ListParagraph"/>
        <w:numPr>
          <w:ilvl w:val="1"/>
          <w:numId w:val="10"/>
        </w:numPr>
        <w:spacing w:before="0"/>
        <w:rPr>
          <w:rFonts w:ascii="Arial" w:hAnsi="Arial" w:cs="Arial"/>
          <w:sz w:val="24"/>
          <w:szCs w:val="24"/>
        </w:rPr>
      </w:pPr>
      <w:r w:rsidRPr="009B0374">
        <w:rPr>
          <w:rFonts w:ascii="Arial" w:hAnsi="Arial" w:cs="Arial"/>
          <w:sz w:val="24"/>
          <w:szCs w:val="24"/>
        </w:rPr>
        <w:t xml:space="preserve">The signs of potential abuse and how to report these. </w:t>
      </w:r>
    </w:p>
    <w:p w14:paraId="06D748EF" w14:textId="77777777" w:rsidR="009B0374" w:rsidRDefault="009B0374" w:rsidP="009B0374">
      <w:pPr>
        <w:spacing w:line="276" w:lineRule="auto"/>
        <w:rPr>
          <w:rFonts w:ascii="Arial" w:hAnsi="Arial" w:cs="Arial"/>
        </w:rPr>
      </w:pPr>
      <w:r w:rsidRPr="009B0374">
        <w:rPr>
          <w:rFonts w:ascii="Arial" w:hAnsi="Arial" w:cs="Arial"/>
          <w:b/>
          <w:bCs/>
        </w:rPr>
        <w:t>Everyone.</w:t>
      </w:r>
      <w:r w:rsidRPr="009B0374">
        <w:rPr>
          <w:rFonts w:ascii="Arial" w:hAnsi="Arial" w:cs="Arial"/>
        </w:rPr>
        <w:t xml:space="preserve"> To be aware of our procedures, undertake any necessary training, be aware of the risks and signs of potential abuse and, if you have concerns, to report </w:t>
      </w:r>
      <w:r w:rsidRPr="00023AC6">
        <w:rPr>
          <w:rFonts w:ascii="Arial" w:hAnsi="Arial" w:cs="Arial"/>
        </w:rPr>
        <w:t>these immediately (see above).</w:t>
      </w:r>
    </w:p>
    <w:p w14:paraId="51E2157B" w14:textId="77777777" w:rsidR="0003250E" w:rsidRPr="00023AC6" w:rsidRDefault="0003250E" w:rsidP="009B0374">
      <w:pPr>
        <w:spacing w:line="276" w:lineRule="auto"/>
        <w:rPr>
          <w:rFonts w:ascii="Arial" w:hAnsi="Arial" w:cs="Arial"/>
        </w:rPr>
      </w:pPr>
    </w:p>
    <w:p w14:paraId="0C1599F2" w14:textId="77777777" w:rsidR="009B0374" w:rsidRPr="0003250E" w:rsidRDefault="009B0374" w:rsidP="0003250E">
      <w:pPr>
        <w:pStyle w:val="NoSpacing"/>
        <w:rPr>
          <w:rFonts w:ascii="Arial" w:hAnsi="Arial" w:cs="Arial"/>
          <w:b/>
          <w:bCs/>
          <w:sz w:val="28"/>
          <w:szCs w:val="28"/>
        </w:rPr>
      </w:pPr>
      <w:r w:rsidRPr="0003250E">
        <w:rPr>
          <w:rFonts w:ascii="Arial" w:hAnsi="Arial" w:cs="Arial"/>
          <w:b/>
          <w:bCs/>
          <w:sz w:val="28"/>
          <w:szCs w:val="28"/>
        </w:rPr>
        <w:t>Fundraising</w:t>
      </w:r>
    </w:p>
    <w:p w14:paraId="581D571E" w14:textId="53F0D018" w:rsidR="009B0374" w:rsidRPr="0003250E" w:rsidRDefault="009B0374" w:rsidP="0003250E">
      <w:pPr>
        <w:pStyle w:val="NoSpacing"/>
        <w:rPr>
          <w:rFonts w:ascii="Arial" w:hAnsi="Arial" w:cs="Arial"/>
        </w:rPr>
      </w:pPr>
      <w:r w:rsidRPr="0003250E">
        <w:rPr>
          <w:rFonts w:ascii="Arial" w:hAnsi="Arial" w:cs="Arial"/>
        </w:rPr>
        <w:t xml:space="preserve">We will ensure that: </w:t>
      </w:r>
    </w:p>
    <w:p w14:paraId="78A3FF6C" w14:textId="77777777" w:rsidR="009B0374" w:rsidRPr="009B0374" w:rsidRDefault="009B0374" w:rsidP="009B0374">
      <w:pPr>
        <w:pStyle w:val="ListParagraph"/>
        <w:numPr>
          <w:ilvl w:val="0"/>
          <w:numId w:val="12"/>
        </w:numPr>
        <w:shd w:val="clear" w:color="auto" w:fill="FFFFFF"/>
        <w:spacing w:before="60"/>
        <w:rPr>
          <w:rFonts w:ascii="Arial" w:hAnsi="Arial" w:cs="Arial"/>
          <w:sz w:val="24"/>
          <w:szCs w:val="24"/>
        </w:rPr>
      </w:pPr>
      <w:r w:rsidRPr="009B0374">
        <w:rPr>
          <w:rFonts w:ascii="Arial" w:hAnsi="Arial" w:cs="Arial"/>
          <w:sz w:val="24"/>
          <w:szCs w:val="24"/>
        </w:rPr>
        <w:t xml:space="preserve">We comply with the </w:t>
      </w:r>
      <w:hyperlink r:id="rId13" w:history="1">
        <w:r w:rsidRPr="009B0374">
          <w:rPr>
            <w:rStyle w:val="Hyperlink"/>
            <w:rFonts w:ascii="Arial" w:hAnsi="Arial" w:cs="Arial"/>
            <w:sz w:val="24"/>
            <w:szCs w:val="24"/>
          </w:rPr>
          <w:t>Code of Fundraising Practice</w:t>
        </w:r>
      </w:hyperlink>
      <w:r w:rsidRPr="009B0374">
        <w:rPr>
          <w:rFonts w:ascii="Arial" w:hAnsi="Arial" w:cs="Arial"/>
          <w:sz w:val="24"/>
          <w:szCs w:val="24"/>
        </w:rPr>
        <w:t xml:space="preserve">, including </w:t>
      </w:r>
      <w:hyperlink r:id="rId14" w:history="1">
        <w:r w:rsidRPr="009B0374">
          <w:rPr>
            <w:rStyle w:val="Hyperlink"/>
            <w:rFonts w:ascii="Arial" w:hAnsi="Arial" w:cs="Arial"/>
            <w:sz w:val="24"/>
            <w:szCs w:val="24"/>
          </w:rPr>
          <w:t>fundraising that involves children</w:t>
        </w:r>
      </w:hyperlink>
      <w:r w:rsidRPr="009B0374">
        <w:rPr>
          <w:rFonts w:ascii="Arial" w:hAnsi="Arial" w:cs="Arial"/>
          <w:sz w:val="24"/>
          <w:szCs w:val="24"/>
        </w:rPr>
        <w:t xml:space="preserve">. </w:t>
      </w:r>
    </w:p>
    <w:p w14:paraId="468AD728" w14:textId="77777777" w:rsidR="009B0374" w:rsidRPr="009B0374" w:rsidRDefault="009B0374" w:rsidP="009B0374">
      <w:pPr>
        <w:pStyle w:val="ListParagraph"/>
        <w:numPr>
          <w:ilvl w:val="0"/>
          <w:numId w:val="12"/>
        </w:numPr>
        <w:shd w:val="clear" w:color="auto" w:fill="FFFFFF"/>
        <w:spacing w:before="60"/>
        <w:rPr>
          <w:rFonts w:ascii="Arial" w:hAnsi="Arial" w:cs="Arial"/>
          <w:sz w:val="24"/>
          <w:szCs w:val="24"/>
        </w:rPr>
      </w:pPr>
      <w:r w:rsidRPr="009B0374">
        <w:rPr>
          <w:rFonts w:ascii="Arial" w:hAnsi="Arial" w:cs="Arial"/>
          <w:sz w:val="24"/>
          <w:szCs w:val="24"/>
        </w:rPr>
        <w:t xml:space="preserve">Staff and volunteers are made aware of the Institute of Fundraising guidance on </w:t>
      </w:r>
      <w:hyperlink r:id="rId15" w:history="1">
        <w:r w:rsidRPr="009B0374">
          <w:rPr>
            <w:rStyle w:val="Hyperlink"/>
            <w:rFonts w:ascii="Arial" w:hAnsi="Arial" w:cs="Arial"/>
            <w:sz w:val="24"/>
            <w:szCs w:val="24"/>
          </w:rPr>
          <w:t>keeping fundraising safe</w:t>
        </w:r>
      </w:hyperlink>
      <w:r w:rsidRPr="009B0374">
        <w:rPr>
          <w:rFonts w:ascii="Arial" w:hAnsi="Arial" w:cs="Arial"/>
          <w:sz w:val="24"/>
          <w:szCs w:val="24"/>
        </w:rPr>
        <w:t xml:space="preserve"> and the </w:t>
      </w:r>
      <w:r w:rsidRPr="009B0374">
        <w:rPr>
          <w:rFonts w:ascii="Arial" w:hAnsi="Arial" w:cs="Arial"/>
          <w:szCs w:val="24"/>
        </w:rPr>
        <w:t xml:space="preserve">NCVO Guidance on </w:t>
      </w:r>
      <w:hyperlink r:id="rId16" w:history="1">
        <w:r w:rsidRPr="009B0374">
          <w:rPr>
            <w:rStyle w:val="Hyperlink"/>
            <w:rFonts w:ascii="Arial" w:hAnsi="Arial" w:cs="Arial"/>
            <w:sz w:val="24"/>
            <w:szCs w:val="24"/>
          </w:rPr>
          <w:t>vulnerable people and fundraising.</w:t>
        </w:r>
      </w:hyperlink>
      <w:r w:rsidRPr="009B0374">
        <w:rPr>
          <w:rFonts w:ascii="Arial" w:hAnsi="Arial" w:cs="Arial"/>
          <w:szCs w:val="24"/>
        </w:rPr>
        <w:t xml:space="preserve"> </w:t>
      </w:r>
    </w:p>
    <w:p w14:paraId="576CFC5C" w14:textId="77777777" w:rsidR="009B0374" w:rsidRPr="009B0374" w:rsidRDefault="009B0374" w:rsidP="009B0374">
      <w:pPr>
        <w:pStyle w:val="ListParagraph"/>
        <w:numPr>
          <w:ilvl w:val="0"/>
          <w:numId w:val="12"/>
        </w:numPr>
        <w:shd w:val="clear" w:color="auto" w:fill="FFFFFF"/>
        <w:spacing w:before="60"/>
        <w:rPr>
          <w:rFonts w:ascii="Arial" w:hAnsi="Arial" w:cs="Arial"/>
          <w:sz w:val="24"/>
          <w:szCs w:val="24"/>
        </w:rPr>
      </w:pPr>
      <w:r w:rsidRPr="009B0374">
        <w:rPr>
          <w:rFonts w:ascii="Arial" w:hAnsi="Arial" w:cs="Arial"/>
          <w:sz w:val="24"/>
          <w:szCs w:val="24"/>
        </w:rPr>
        <w:t>Our fundraising material is accessible, clear and ethical, including not placing any undue pressure on individuals to donate.</w:t>
      </w:r>
    </w:p>
    <w:p w14:paraId="09EF6859" w14:textId="4CEA3FA1" w:rsidR="009B0374" w:rsidRPr="00023AC6" w:rsidRDefault="009B0374" w:rsidP="00203FAB">
      <w:pPr>
        <w:pStyle w:val="ListParagraph"/>
        <w:numPr>
          <w:ilvl w:val="0"/>
          <w:numId w:val="12"/>
        </w:numPr>
        <w:shd w:val="clear" w:color="auto" w:fill="FFFFFF"/>
        <w:spacing w:before="60"/>
        <w:rPr>
          <w:rFonts w:ascii="Arial" w:hAnsi="Arial" w:cs="Arial"/>
          <w:sz w:val="24"/>
          <w:szCs w:val="24"/>
        </w:rPr>
      </w:pPr>
      <w:r w:rsidRPr="009B0374">
        <w:rPr>
          <w:rFonts w:ascii="Arial" w:hAnsi="Arial" w:cs="Arial"/>
          <w:sz w:val="24"/>
          <w:szCs w:val="24"/>
        </w:rPr>
        <w:t xml:space="preserve">We do not either solicit nor accept donations from anyone whom we know, or </w:t>
      </w:r>
      <w:r w:rsidRPr="00023AC6">
        <w:rPr>
          <w:rFonts w:ascii="Arial" w:hAnsi="Arial" w:cs="Arial"/>
          <w:sz w:val="24"/>
          <w:szCs w:val="24"/>
        </w:rPr>
        <w:t>think may not be competent to make their own decisions.</w:t>
      </w:r>
      <w:r w:rsidR="00203FAB" w:rsidRPr="00023AC6">
        <w:rPr>
          <w:rFonts w:ascii="Arial" w:hAnsi="Arial" w:cs="Arial"/>
          <w:sz w:val="24"/>
          <w:szCs w:val="24"/>
        </w:rPr>
        <w:t xml:space="preserve"> </w:t>
      </w:r>
      <w:r w:rsidRPr="00023AC6">
        <w:rPr>
          <w:rFonts w:ascii="Arial" w:hAnsi="Arial" w:cs="Arial"/>
          <w:sz w:val="24"/>
          <w:szCs w:val="24"/>
        </w:rPr>
        <w:t xml:space="preserve">We are sensitive to any particular need that a donor may have. </w:t>
      </w:r>
    </w:p>
    <w:p w14:paraId="4082CCCA" w14:textId="77777777" w:rsidR="009B0374" w:rsidRPr="00023AC6" w:rsidRDefault="009B0374" w:rsidP="00203FAB">
      <w:pPr>
        <w:rPr>
          <w:rFonts w:ascii="Arial" w:hAnsi="Arial" w:cs="Arial"/>
          <w:b/>
          <w:bCs/>
          <w:sz w:val="28"/>
          <w:szCs w:val="28"/>
        </w:rPr>
      </w:pPr>
      <w:bookmarkStart w:id="2" w:name="_Hlk128718516"/>
      <w:r w:rsidRPr="00023AC6">
        <w:rPr>
          <w:rFonts w:ascii="Arial" w:hAnsi="Arial" w:cs="Arial"/>
          <w:b/>
          <w:bCs/>
          <w:sz w:val="28"/>
          <w:szCs w:val="28"/>
        </w:rPr>
        <w:t>Online Safety</w:t>
      </w:r>
    </w:p>
    <w:p w14:paraId="74F72C88" w14:textId="77777777" w:rsidR="009B0374" w:rsidRPr="00203FAB" w:rsidRDefault="009B0374" w:rsidP="00203FAB">
      <w:pPr>
        <w:rPr>
          <w:rFonts w:ascii="Arial" w:hAnsi="Arial" w:cs="Arial"/>
        </w:rPr>
      </w:pPr>
      <w:r w:rsidRPr="00203FAB">
        <w:rPr>
          <w:rFonts w:ascii="Arial" w:hAnsi="Arial" w:cs="Arial"/>
        </w:rPr>
        <w:t>We will identify and manage online risks by ensuring:</w:t>
      </w:r>
    </w:p>
    <w:p w14:paraId="497464BA" w14:textId="77777777" w:rsidR="009B0374" w:rsidRPr="00023AC6" w:rsidRDefault="009B0374" w:rsidP="009B0374">
      <w:pPr>
        <w:pStyle w:val="ListParagraph"/>
        <w:numPr>
          <w:ilvl w:val="0"/>
          <w:numId w:val="13"/>
        </w:numPr>
        <w:shd w:val="clear" w:color="auto" w:fill="FFFFFF"/>
        <w:spacing w:before="0" w:after="75"/>
        <w:rPr>
          <w:rFonts w:ascii="Arial" w:hAnsi="Arial" w:cs="Arial"/>
          <w:sz w:val="24"/>
          <w:szCs w:val="24"/>
        </w:rPr>
      </w:pPr>
      <w:r w:rsidRPr="009B0374">
        <w:rPr>
          <w:rFonts w:ascii="Arial" w:hAnsi="Arial" w:cs="Arial"/>
          <w:sz w:val="24"/>
          <w:szCs w:val="24"/>
        </w:rPr>
        <w:lastRenderedPageBreak/>
        <w:t xml:space="preserve">Volunteers, staff and trustees understand how to keep themselves safe online. We may use high privacy settings and password access to meetings to support </w:t>
      </w:r>
      <w:r w:rsidRPr="00023AC6">
        <w:rPr>
          <w:rFonts w:ascii="Arial" w:hAnsi="Arial" w:cs="Arial"/>
          <w:sz w:val="24"/>
          <w:szCs w:val="24"/>
        </w:rPr>
        <w:t>this.</w:t>
      </w:r>
    </w:p>
    <w:p w14:paraId="11490F36" w14:textId="77777777" w:rsidR="009B0374" w:rsidRPr="009B0374" w:rsidRDefault="009B0374" w:rsidP="009B0374">
      <w:pPr>
        <w:pStyle w:val="ListParagraph"/>
        <w:numPr>
          <w:ilvl w:val="0"/>
          <w:numId w:val="13"/>
        </w:numPr>
        <w:shd w:val="clear" w:color="auto" w:fill="FFFFFF"/>
        <w:spacing w:before="0" w:after="75"/>
        <w:rPr>
          <w:rFonts w:ascii="Arial" w:hAnsi="Arial" w:cs="Arial"/>
          <w:sz w:val="24"/>
          <w:szCs w:val="24"/>
        </w:rPr>
      </w:pPr>
      <w:r w:rsidRPr="009B0374">
        <w:rPr>
          <w:rFonts w:ascii="Arial" w:hAnsi="Arial" w:cs="Arial"/>
          <w:sz w:val="24"/>
          <w:szCs w:val="24"/>
        </w:rPr>
        <w:t>The online services we provide are suitable for our users. For example, use age restrictions and offer password protection to help keep people safe.</w:t>
      </w:r>
    </w:p>
    <w:p w14:paraId="3AD943B7" w14:textId="77777777" w:rsidR="009B0374" w:rsidRPr="009B0374" w:rsidRDefault="009B0374" w:rsidP="009B0374">
      <w:pPr>
        <w:pStyle w:val="ListParagraph"/>
        <w:numPr>
          <w:ilvl w:val="0"/>
          <w:numId w:val="13"/>
        </w:numPr>
        <w:shd w:val="clear" w:color="auto" w:fill="FFFFFF"/>
        <w:spacing w:before="0" w:after="75"/>
        <w:rPr>
          <w:rFonts w:ascii="Arial" w:hAnsi="Arial" w:cs="Arial"/>
          <w:sz w:val="24"/>
          <w:szCs w:val="24"/>
        </w:rPr>
      </w:pPr>
      <w:r w:rsidRPr="009B0374">
        <w:rPr>
          <w:rFonts w:ascii="Arial" w:hAnsi="Arial" w:cs="Arial"/>
          <w:sz w:val="24"/>
          <w:szCs w:val="24"/>
        </w:rPr>
        <w:t xml:space="preserve">The services we use and/or provide are safe and in line with our code of conduct. </w:t>
      </w:r>
    </w:p>
    <w:p w14:paraId="3C0786B1" w14:textId="77777777" w:rsidR="009B0374" w:rsidRPr="009B0374" w:rsidRDefault="009B0374" w:rsidP="009B0374">
      <w:pPr>
        <w:pStyle w:val="ListParagraph"/>
        <w:numPr>
          <w:ilvl w:val="0"/>
          <w:numId w:val="13"/>
        </w:numPr>
        <w:shd w:val="clear" w:color="auto" w:fill="FFFFFF"/>
        <w:spacing w:before="0" w:after="75"/>
        <w:rPr>
          <w:rFonts w:ascii="Arial" w:hAnsi="Arial" w:cs="Arial"/>
          <w:sz w:val="24"/>
          <w:szCs w:val="24"/>
        </w:rPr>
      </w:pPr>
      <w:r w:rsidRPr="009B0374">
        <w:rPr>
          <w:rFonts w:ascii="Arial" w:hAnsi="Arial" w:cs="Arial"/>
          <w:sz w:val="24"/>
          <w:szCs w:val="24"/>
        </w:rPr>
        <w:t>We protect people’s personal data and follow data protection legislation.</w:t>
      </w:r>
    </w:p>
    <w:p w14:paraId="07C70B85" w14:textId="77777777" w:rsidR="009B0374" w:rsidRPr="009B0374" w:rsidRDefault="009B0374" w:rsidP="009B0374">
      <w:pPr>
        <w:pStyle w:val="ListParagraph"/>
        <w:numPr>
          <w:ilvl w:val="0"/>
          <w:numId w:val="13"/>
        </w:numPr>
        <w:shd w:val="clear" w:color="auto" w:fill="FFFFFF"/>
        <w:spacing w:before="0" w:after="75"/>
        <w:rPr>
          <w:rFonts w:ascii="Arial" w:hAnsi="Arial" w:cs="Arial"/>
          <w:sz w:val="24"/>
          <w:szCs w:val="24"/>
        </w:rPr>
      </w:pPr>
      <w:r w:rsidRPr="009B0374">
        <w:rPr>
          <w:rFonts w:ascii="Arial" w:hAnsi="Arial" w:cs="Arial"/>
          <w:sz w:val="24"/>
          <w:szCs w:val="24"/>
        </w:rPr>
        <w:t xml:space="preserve">We have permission to display any images on our website or social media accounts, including consent from an individual, parent, etc. </w:t>
      </w:r>
    </w:p>
    <w:p w14:paraId="7A11B146" w14:textId="77777777" w:rsidR="009B0374" w:rsidRPr="009B0374" w:rsidRDefault="009B0374" w:rsidP="009B0374">
      <w:pPr>
        <w:pStyle w:val="ListParagraph"/>
        <w:numPr>
          <w:ilvl w:val="0"/>
          <w:numId w:val="13"/>
        </w:numPr>
        <w:shd w:val="clear" w:color="auto" w:fill="FFFFFF"/>
        <w:spacing w:before="0" w:after="75"/>
        <w:rPr>
          <w:rFonts w:ascii="Arial" w:hAnsi="Arial" w:cs="Arial"/>
          <w:sz w:val="24"/>
          <w:szCs w:val="24"/>
        </w:rPr>
      </w:pPr>
      <w:r w:rsidRPr="009B0374">
        <w:rPr>
          <w:rFonts w:ascii="Arial" w:hAnsi="Arial" w:cs="Arial"/>
          <w:sz w:val="24"/>
          <w:szCs w:val="24"/>
        </w:rPr>
        <w:t xml:space="preserve">We clearly explain how users can report online concerns.  Concerns may be reported using this policy, or direct to a social media provider using their reporting process.  If you are unsure, you can contact one of </w:t>
      </w:r>
      <w:hyperlink r:id="rId17" w:history="1">
        <w:r w:rsidRPr="009B0374">
          <w:rPr>
            <w:rStyle w:val="Hyperlink"/>
            <w:rFonts w:ascii="Arial" w:hAnsi="Arial" w:cs="Arial"/>
            <w:sz w:val="24"/>
            <w:szCs w:val="24"/>
          </w:rPr>
          <w:t>these organisations</w:t>
        </w:r>
      </w:hyperlink>
      <w:r w:rsidRPr="009B0374">
        <w:rPr>
          <w:rFonts w:ascii="Arial" w:hAnsi="Arial" w:cs="Arial"/>
          <w:sz w:val="24"/>
          <w:szCs w:val="24"/>
        </w:rPr>
        <w:t xml:space="preserve">, who will help you. </w:t>
      </w:r>
    </w:p>
    <w:p w14:paraId="13CAC0F8" w14:textId="77777777" w:rsidR="009B0374" w:rsidRPr="009B0374" w:rsidRDefault="009B0374" w:rsidP="009B0374">
      <w:pPr>
        <w:pStyle w:val="ListParagraph"/>
        <w:numPr>
          <w:ilvl w:val="0"/>
          <w:numId w:val="13"/>
        </w:numPr>
        <w:shd w:val="clear" w:color="auto" w:fill="FFFFFF"/>
        <w:spacing w:beforeAutospacing="1" w:after="75" w:afterAutospacing="1"/>
        <w:textAlignment w:val="baseline"/>
        <w:rPr>
          <w:rFonts w:ascii="Arial" w:hAnsi="Arial" w:cs="Arial"/>
          <w:sz w:val="24"/>
          <w:szCs w:val="24"/>
        </w:rPr>
      </w:pPr>
      <w:r w:rsidRPr="009B0374">
        <w:rPr>
          <w:rStyle w:val="Strong"/>
          <w:rFonts w:ascii="Arial" w:hAnsi="Arial" w:cs="Arial"/>
          <w:sz w:val="24"/>
          <w:szCs w:val="24"/>
          <w:bdr w:val="none" w:sz="0" w:space="0" w:color="auto" w:frame="1"/>
          <w:lang w:val="en-US"/>
        </w:rPr>
        <w:t xml:space="preserve">We have adopted and comply with the </w:t>
      </w:r>
      <w:hyperlink r:id="rId18" w:history="1">
        <w:r w:rsidRPr="009B0374">
          <w:rPr>
            <w:rStyle w:val="Hyperlink"/>
            <w:rFonts w:ascii="Arial" w:hAnsi="Arial" w:cs="Arial"/>
            <w:szCs w:val="24"/>
            <w:bdr w:val="none" w:sz="0" w:space="0" w:color="auto" w:frame="1"/>
            <w:lang w:val="en-US"/>
          </w:rPr>
          <w:t>Charity AI Ethics &amp; Governance Framework</w:t>
        </w:r>
      </w:hyperlink>
      <w:r w:rsidRPr="009B0374">
        <w:rPr>
          <w:rStyle w:val="Strong"/>
          <w:rFonts w:ascii="Arial" w:hAnsi="Arial" w:cs="Arial"/>
          <w:sz w:val="24"/>
          <w:szCs w:val="24"/>
          <w:bdr w:val="none" w:sz="0" w:space="0" w:color="auto" w:frame="1"/>
          <w:lang w:val="en-US"/>
        </w:rPr>
        <w:t>.</w:t>
      </w:r>
    </w:p>
    <w:p w14:paraId="46E01A6F" w14:textId="642A78B3" w:rsidR="00203FAB" w:rsidRPr="00203FAB" w:rsidRDefault="009B0374" w:rsidP="00203FAB">
      <w:pPr>
        <w:rPr>
          <w:rFonts w:ascii="Arial" w:hAnsi="Arial" w:cs="Arial"/>
          <w:b/>
          <w:bCs/>
          <w:sz w:val="28"/>
          <w:szCs w:val="28"/>
        </w:rPr>
      </w:pPr>
      <w:r w:rsidRPr="00203FAB">
        <w:rPr>
          <w:rFonts w:ascii="Arial" w:hAnsi="Arial" w:cs="Arial"/>
          <w:b/>
          <w:bCs/>
          <w:sz w:val="28"/>
          <w:szCs w:val="28"/>
        </w:rPr>
        <w:t xml:space="preserve">Working With Other </w:t>
      </w:r>
      <w:proofErr w:type="spellStart"/>
      <w:r w:rsidRPr="00203FAB">
        <w:rPr>
          <w:rFonts w:ascii="Arial" w:hAnsi="Arial" w:cs="Arial"/>
          <w:b/>
          <w:bCs/>
          <w:sz w:val="28"/>
          <w:szCs w:val="28"/>
        </w:rPr>
        <w:t>Organisations</w:t>
      </w:r>
      <w:proofErr w:type="spellEnd"/>
    </w:p>
    <w:p w14:paraId="530FE1AC" w14:textId="124AD252" w:rsidR="00203FAB" w:rsidRPr="00203FAB" w:rsidRDefault="009B0374" w:rsidP="00203FAB">
      <w:pPr>
        <w:rPr>
          <w:rFonts w:ascii="Arial" w:hAnsi="Arial" w:cs="Arial"/>
        </w:rPr>
      </w:pPr>
      <w:r w:rsidRPr="00203FAB">
        <w:rPr>
          <w:rFonts w:ascii="Arial" w:hAnsi="Arial" w:cs="Arial"/>
        </w:rPr>
        <w:t xml:space="preserve">In working with other </w:t>
      </w:r>
      <w:proofErr w:type="spellStart"/>
      <w:r w:rsidRPr="00203FAB">
        <w:rPr>
          <w:rFonts w:ascii="Arial" w:hAnsi="Arial" w:cs="Arial"/>
        </w:rPr>
        <w:t>organisations</w:t>
      </w:r>
      <w:proofErr w:type="spellEnd"/>
      <w:r w:rsidRPr="00203FAB">
        <w:rPr>
          <w:rFonts w:ascii="Arial" w:hAnsi="Arial" w:cs="Arial"/>
        </w:rPr>
        <w:t xml:space="preserve">, including any grant making, we will comply with </w:t>
      </w:r>
      <w:hyperlink r:id="rId19" w:anchor="working-with-or-making-grants-to-other-organisations" w:history="1">
        <w:r w:rsidRPr="00203FAB">
          <w:rPr>
            <w:rStyle w:val="Hyperlink"/>
            <w:rFonts w:ascii="Arial" w:hAnsi="Arial" w:cs="Arial"/>
          </w:rPr>
          <w:t>Charity Commission guidance</w:t>
        </w:r>
      </w:hyperlink>
      <w:r w:rsidRPr="00203FAB">
        <w:rPr>
          <w:rFonts w:ascii="Arial" w:hAnsi="Arial" w:cs="Arial"/>
        </w:rPr>
        <w:t xml:space="preserve"> by carrying out relevant due diligence and having a written agreement that sets out:</w:t>
      </w:r>
    </w:p>
    <w:p w14:paraId="76102A63" w14:textId="77777777" w:rsidR="009B0374" w:rsidRPr="009B0374" w:rsidRDefault="009B0374" w:rsidP="009B0374">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hAnsi="Arial" w:cs="Arial"/>
        </w:rPr>
      </w:pPr>
      <w:r w:rsidRPr="009B0374">
        <w:rPr>
          <w:rFonts w:ascii="Arial" w:hAnsi="Arial" w:cs="Arial"/>
        </w:rPr>
        <w:t>Our relationship.</w:t>
      </w:r>
    </w:p>
    <w:p w14:paraId="653704C2" w14:textId="0C780626" w:rsidR="009B0374" w:rsidRPr="009B0374" w:rsidRDefault="009B0374" w:rsidP="009B0374">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hAnsi="Arial" w:cs="Arial"/>
        </w:rPr>
      </w:pPr>
      <w:r w:rsidRPr="009B0374">
        <w:rPr>
          <w:rFonts w:ascii="Arial" w:hAnsi="Arial" w:cs="Arial"/>
        </w:rPr>
        <w:t xml:space="preserve">The role of each </w:t>
      </w:r>
      <w:proofErr w:type="spellStart"/>
      <w:r w:rsidRPr="009B0374">
        <w:rPr>
          <w:rFonts w:ascii="Arial" w:hAnsi="Arial" w:cs="Arial"/>
        </w:rPr>
        <w:t>or</w:t>
      </w:r>
      <w:r w:rsidR="00023AC6">
        <w:rPr>
          <w:rFonts w:ascii="Arial" w:hAnsi="Arial" w:cs="Arial"/>
        </w:rPr>
        <w:t>g</w:t>
      </w:r>
      <w:r w:rsidRPr="009B0374">
        <w:rPr>
          <w:rFonts w:ascii="Arial" w:hAnsi="Arial" w:cs="Arial"/>
        </w:rPr>
        <w:t>ani</w:t>
      </w:r>
      <w:r w:rsidR="00023AC6">
        <w:rPr>
          <w:rFonts w:ascii="Arial" w:hAnsi="Arial" w:cs="Arial"/>
        </w:rPr>
        <w:t>s</w:t>
      </w:r>
      <w:r w:rsidRPr="009B0374">
        <w:rPr>
          <w:rFonts w:ascii="Arial" w:hAnsi="Arial" w:cs="Arial"/>
        </w:rPr>
        <w:t>ation</w:t>
      </w:r>
      <w:proofErr w:type="spellEnd"/>
    </w:p>
    <w:p w14:paraId="0ABE7CCB" w14:textId="1DC99876" w:rsidR="009B0374" w:rsidRDefault="009B0374" w:rsidP="009B0374">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020"/>
        <w:rPr>
          <w:rFonts w:ascii="Arial" w:hAnsi="Arial" w:cs="Arial"/>
        </w:rPr>
      </w:pPr>
      <w:r w:rsidRPr="009B0374">
        <w:rPr>
          <w:rFonts w:ascii="Arial" w:hAnsi="Arial" w:cs="Arial"/>
        </w:rPr>
        <w:t>Monitoring and reporting arrangements</w:t>
      </w:r>
    </w:p>
    <w:p w14:paraId="1F882FF8" w14:textId="77777777" w:rsidR="00023AC6" w:rsidRDefault="00023AC6" w:rsidP="00EE65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rPr>
      </w:pPr>
    </w:p>
    <w:p w14:paraId="72E8F1B2" w14:textId="77777777" w:rsidR="0003250E" w:rsidRDefault="0003250E" w:rsidP="00EE6553">
      <w:pPr>
        <w:pStyle w:val="NoSpacing"/>
        <w:rPr>
          <w:rFonts w:ascii="Arial" w:hAnsi="Arial" w:cs="Arial"/>
        </w:rPr>
      </w:pPr>
    </w:p>
    <w:p w14:paraId="00A6A01D" w14:textId="5B73574C" w:rsidR="00EE6553" w:rsidRPr="00250410" w:rsidRDefault="00EE6553" w:rsidP="00EE6553">
      <w:pPr>
        <w:pStyle w:val="NoSpacing"/>
        <w:rPr>
          <w:rFonts w:ascii="Arial" w:hAnsi="Arial" w:cs="Arial"/>
          <w:sz w:val="22"/>
          <w:szCs w:val="22"/>
        </w:rPr>
      </w:pPr>
      <w:r w:rsidRPr="00EE6553">
        <w:rPr>
          <w:rFonts w:ascii="Arial" w:hAnsi="Arial" w:cs="Arial"/>
        </w:rPr>
        <w:t>Signed:</w:t>
      </w:r>
      <w:r w:rsidRPr="00EE6553">
        <w:rPr>
          <w:rFonts w:ascii="Arial" w:hAnsi="Arial" w:cs="Arial"/>
        </w:rPr>
        <w:tab/>
      </w:r>
      <w:r w:rsidRPr="00EE6553">
        <w:rPr>
          <w:rFonts w:ascii="Arial" w:hAnsi="Arial" w:cs="Arial"/>
        </w:rPr>
        <w:tab/>
      </w:r>
      <w:r>
        <w:rPr>
          <w:rFonts w:ascii="Arial" w:hAnsi="Arial" w:cs="Arial"/>
          <w:sz w:val="22"/>
          <w:szCs w:val="22"/>
        </w:rPr>
        <w:t>……</w:t>
      </w:r>
      <w:r w:rsidR="00023AC6">
        <w:rPr>
          <w:rFonts w:ascii="Arial" w:hAnsi="Arial" w:cs="Arial"/>
          <w:sz w:val="22"/>
          <w:szCs w:val="22"/>
        </w:rPr>
        <w:t>…</w:t>
      </w:r>
      <w:r w:rsidR="0003250E" w:rsidRPr="0003250E">
        <w:rPr>
          <w:rFonts w:ascii="SignPainter-HouseScript" w:hAnsi="SignPainter-HouseScript"/>
          <w:color w:val="0079BF" w:themeColor="accent1" w:themeShade="BF"/>
          <w:sz w:val="36"/>
          <w:szCs w:val="36"/>
        </w:rPr>
        <w:t xml:space="preserve"> </w:t>
      </w:r>
      <w:r w:rsidR="0003250E" w:rsidRPr="0003250E">
        <w:rPr>
          <w:rFonts w:ascii="SignPainter-HouseScript" w:hAnsi="SignPainter-HouseScript"/>
          <w:color w:val="0079BF" w:themeColor="accent1" w:themeShade="BF"/>
          <w:sz w:val="32"/>
          <w:szCs w:val="32"/>
        </w:rPr>
        <w:t>Mark Curran</w:t>
      </w:r>
      <w:r w:rsidR="0003250E">
        <w:rPr>
          <w:rFonts w:ascii="Arial" w:hAnsi="Arial" w:cs="Arial"/>
          <w:sz w:val="22"/>
          <w:szCs w:val="22"/>
        </w:rPr>
        <w:t xml:space="preserve"> ….</w:t>
      </w:r>
      <w:r w:rsidR="00023AC6">
        <w:rPr>
          <w:rFonts w:ascii="Arial" w:hAnsi="Arial" w:cs="Arial"/>
          <w:sz w:val="22"/>
          <w:szCs w:val="22"/>
        </w:rPr>
        <w:t>………………</w:t>
      </w:r>
      <w:proofErr w:type="gramStart"/>
      <w:r w:rsidR="00023AC6">
        <w:rPr>
          <w:rFonts w:ascii="Arial" w:hAnsi="Arial" w:cs="Arial"/>
          <w:sz w:val="22"/>
          <w:szCs w:val="22"/>
        </w:rPr>
        <w:t>….</w:t>
      </w:r>
      <w:r w:rsidR="0003250E">
        <w:rPr>
          <w:rFonts w:ascii="Arial" w:hAnsi="Arial" w:cs="Arial"/>
          <w:sz w:val="22"/>
          <w:szCs w:val="22"/>
        </w:rPr>
        <w:t>.</w:t>
      </w:r>
      <w:proofErr w:type="gramEnd"/>
    </w:p>
    <w:p w14:paraId="13591E9A" w14:textId="77777777" w:rsidR="00EE6553" w:rsidRPr="00250410" w:rsidRDefault="00EE6553" w:rsidP="00EE6553">
      <w:pPr>
        <w:pStyle w:val="NoSpacing"/>
        <w:rPr>
          <w:rFonts w:ascii="Arial" w:hAnsi="Arial" w:cs="Arial"/>
          <w:sz w:val="22"/>
          <w:szCs w:val="22"/>
        </w:rPr>
      </w:pPr>
    </w:p>
    <w:p w14:paraId="5CF7C369" w14:textId="07B32B50" w:rsidR="00EE6553" w:rsidRPr="00250410" w:rsidRDefault="00EE6553" w:rsidP="00EE6553">
      <w:pPr>
        <w:pStyle w:val="NoSpacing"/>
        <w:rPr>
          <w:rFonts w:ascii="Arial" w:hAnsi="Arial" w:cs="Arial"/>
          <w:sz w:val="22"/>
          <w:szCs w:val="22"/>
        </w:rPr>
      </w:pPr>
      <w:r w:rsidRPr="00EE6553">
        <w:rPr>
          <w:rFonts w:ascii="Arial" w:hAnsi="Arial" w:cs="Arial"/>
        </w:rPr>
        <w:t>Name:</w:t>
      </w:r>
      <w:r w:rsidRPr="00EE6553">
        <w:rPr>
          <w:rFonts w:ascii="Arial" w:hAnsi="Arial" w:cs="Arial"/>
        </w:rPr>
        <w:tab/>
      </w:r>
      <w:r w:rsidRPr="00250410">
        <w:rPr>
          <w:rFonts w:ascii="Arial" w:hAnsi="Arial" w:cs="Arial"/>
          <w:sz w:val="22"/>
          <w:szCs w:val="22"/>
        </w:rPr>
        <w:tab/>
      </w:r>
      <w:r w:rsidRPr="00250410">
        <w:rPr>
          <w:rFonts w:ascii="Arial" w:hAnsi="Arial" w:cs="Arial"/>
          <w:sz w:val="22"/>
          <w:szCs w:val="22"/>
        </w:rPr>
        <w:tab/>
        <w:t>……</w:t>
      </w:r>
      <w:r w:rsidR="0003250E">
        <w:rPr>
          <w:rFonts w:ascii="Arial" w:hAnsi="Arial" w:cs="Arial"/>
          <w:sz w:val="22"/>
          <w:szCs w:val="22"/>
        </w:rPr>
        <w:t>…</w:t>
      </w:r>
      <w:r w:rsidRPr="00EE6553">
        <w:rPr>
          <w:rFonts w:ascii="Arial" w:hAnsi="Arial" w:cs="Arial"/>
        </w:rPr>
        <w:t xml:space="preserve">Mark Curran </w:t>
      </w:r>
      <w:r w:rsidR="0003250E">
        <w:rPr>
          <w:rFonts w:ascii="Arial" w:hAnsi="Arial" w:cs="Arial"/>
        </w:rPr>
        <w:t>….</w:t>
      </w:r>
      <w:r w:rsidRPr="00250410">
        <w:rPr>
          <w:rFonts w:ascii="Arial" w:hAnsi="Arial" w:cs="Arial"/>
          <w:sz w:val="22"/>
          <w:szCs w:val="22"/>
        </w:rPr>
        <w:t>……………………</w:t>
      </w:r>
    </w:p>
    <w:p w14:paraId="28106CF3" w14:textId="77777777" w:rsidR="00EE6553" w:rsidRPr="00EE6553" w:rsidRDefault="00EE6553" w:rsidP="00EE6553">
      <w:pPr>
        <w:pStyle w:val="NoSpacing"/>
        <w:rPr>
          <w:rFonts w:ascii="Arial" w:hAnsi="Arial" w:cs="Arial"/>
        </w:rPr>
      </w:pPr>
      <w:r w:rsidRPr="00EE6553">
        <w:rPr>
          <w:rFonts w:ascii="Arial" w:hAnsi="Arial" w:cs="Arial"/>
        </w:rPr>
        <w:t>(Chair of Trustees)</w:t>
      </w:r>
    </w:p>
    <w:p w14:paraId="19306153" w14:textId="77777777" w:rsidR="00EE6553" w:rsidRPr="00250410" w:rsidRDefault="00EE6553" w:rsidP="00EE6553">
      <w:pPr>
        <w:pStyle w:val="NoSpacing"/>
        <w:rPr>
          <w:rFonts w:ascii="Arial" w:hAnsi="Arial" w:cs="Arial"/>
          <w:sz w:val="22"/>
          <w:szCs w:val="22"/>
        </w:rPr>
      </w:pPr>
    </w:p>
    <w:p w14:paraId="0FB09C67" w14:textId="6209148B" w:rsidR="00023AC6" w:rsidRDefault="00EE6553" w:rsidP="00023AC6">
      <w:pPr>
        <w:pStyle w:val="NoSpacing"/>
        <w:rPr>
          <w:rFonts w:ascii="Arial" w:hAnsi="Arial" w:cs="Arial"/>
        </w:rPr>
      </w:pPr>
      <w:r w:rsidRPr="00EE6553">
        <w:rPr>
          <w:rFonts w:ascii="Arial" w:hAnsi="Arial" w:cs="Arial"/>
        </w:rPr>
        <w:t>Date:</w:t>
      </w:r>
      <w:r w:rsidRPr="00EE6553">
        <w:rPr>
          <w:rFonts w:ascii="Arial" w:hAnsi="Arial" w:cs="Arial"/>
        </w:rPr>
        <w:tab/>
      </w:r>
      <w:r w:rsidRPr="00250410">
        <w:rPr>
          <w:rFonts w:ascii="Arial" w:hAnsi="Arial" w:cs="Arial"/>
          <w:sz w:val="22"/>
          <w:szCs w:val="22"/>
        </w:rPr>
        <w:tab/>
      </w:r>
      <w:r w:rsidRPr="00250410">
        <w:rPr>
          <w:rFonts w:ascii="Arial" w:hAnsi="Arial" w:cs="Arial"/>
          <w:sz w:val="22"/>
          <w:szCs w:val="22"/>
        </w:rPr>
        <w:tab/>
      </w:r>
      <w:r w:rsidRPr="00EE6553">
        <w:rPr>
          <w:rFonts w:ascii="Arial" w:hAnsi="Arial" w:cs="Arial"/>
        </w:rPr>
        <w:t>……</w:t>
      </w:r>
      <w:r w:rsidR="0003250E">
        <w:rPr>
          <w:rFonts w:ascii="Arial" w:hAnsi="Arial" w:cs="Arial"/>
        </w:rPr>
        <w:t>…</w:t>
      </w:r>
      <w:r w:rsidRPr="00EE6553">
        <w:rPr>
          <w:rFonts w:ascii="Arial" w:hAnsi="Arial" w:cs="Arial"/>
        </w:rPr>
        <w:t>October 2026…………………….</w:t>
      </w:r>
      <w:bookmarkEnd w:id="2"/>
    </w:p>
    <w:p w14:paraId="3FAFD2EF" w14:textId="77777777" w:rsidR="00023AC6" w:rsidRDefault="00023AC6" w:rsidP="00023AC6">
      <w:pPr>
        <w:pStyle w:val="NoSpacing"/>
        <w:rPr>
          <w:rFonts w:ascii="Arial" w:hAnsi="Arial" w:cs="Arial"/>
          <w:b/>
          <w:bCs/>
          <w:sz w:val="28"/>
          <w:szCs w:val="28"/>
        </w:rPr>
      </w:pPr>
    </w:p>
    <w:p w14:paraId="48C623F4" w14:textId="60C6A4DE" w:rsidR="009B0374" w:rsidRPr="00023AC6" w:rsidRDefault="009B0374" w:rsidP="00023AC6">
      <w:pPr>
        <w:pStyle w:val="NoSpacing"/>
        <w:rPr>
          <w:rFonts w:ascii="Arial" w:hAnsi="Arial" w:cs="Arial"/>
          <w:sz w:val="22"/>
          <w:szCs w:val="22"/>
        </w:rPr>
      </w:pPr>
      <w:r w:rsidRPr="009B0374">
        <w:rPr>
          <w:rFonts w:ascii="Arial" w:hAnsi="Arial" w:cs="Arial"/>
          <w:b/>
          <w:bCs/>
          <w:sz w:val="28"/>
          <w:szCs w:val="28"/>
        </w:rPr>
        <w:t>Approval and Review</w:t>
      </w:r>
    </w:p>
    <w:tbl>
      <w:tblPr>
        <w:tblStyle w:val="TableGrid"/>
        <w:tblW w:w="0" w:type="auto"/>
        <w:tblLook w:val="04A0" w:firstRow="1" w:lastRow="0" w:firstColumn="1" w:lastColumn="0" w:noHBand="0" w:noVBand="1"/>
      </w:tblPr>
      <w:tblGrid>
        <w:gridCol w:w="1132"/>
        <w:gridCol w:w="1413"/>
        <w:gridCol w:w="1297"/>
        <w:gridCol w:w="4005"/>
        <w:gridCol w:w="1169"/>
      </w:tblGrid>
      <w:tr w:rsidR="009B0374" w:rsidRPr="009B0374" w14:paraId="080BC1D5" w14:textId="77777777" w:rsidTr="00023AC6">
        <w:tc>
          <w:tcPr>
            <w:tcW w:w="1132" w:type="dxa"/>
            <w:shd w:val="clear" w:color="auto" w:fill="CCECFF" w:themeFill="accent1" w:themeFillTint="33"/>
            <w:vAlign w:val="center"/>
          </w:tcPr>
          <w:p w14:paraId="745E27EC" w14:textId="77777777" w:rsidR="009B0374" w:rsidRPr="009B0374" w:rsidRDefault="009B0374" w:rsidP="007D3317">
            <w:pPr>
              <w:spacing w:line="276" w:lineRule="auto"/>
              <w:jc w:val="center"/>
              <w:rPr>
                <w:rFonts w:ascii="Arial" w:hAnsi="Arial" w:cs="Arial"/>
                <w:b/>
                <w:bCs/>
                <w:color w:val="auto"/>
              </w:rPr>
            </w:pPr>
            <w:r w:rsidRPr="009B0374">
              <w:rPr>
                <w:rFonts w:ascii="Arial" w:hAnsi="Arial" w:cs="Arial"/>
                <w:b/>
                <w:bCs/>
                <w:color w:val="auto"/>
              </w:rPr>
              <w:t>Version No</w:t>
            </w:r>
          </w:p>
        </w:tc>
        <w:tc>
          <w:tcPr>
            <w:tcW w:w="1413" w:type="dxa"/>
            <w:shd w:val="clear" w:color="auto" w:fill="CCECFF" w:themeFill="accent1" w:themeFillTint="33"/>
            <w:vAlign w:val="center"/>
          </w:tcPr>
          <w:p w14:paraId="5B2E723B" w14:textId="77777777" w:rsidR="009B0374" w:rsidRPr="009B0374" w:rsidRDefault="009B0374" w:rsidP="007D3317">
            <w:pPr>
              <w:spacing w:line="276" w:lineRule="auto"/>
              <w:jc w:val="center"/>
              <w:rPr>
                <w:rFonts w:ascii="Arial" w:hAnsi="Arial" w:cs="Arial"/>
                <w:b/>
                <w:bCs/>
                <w:color w:val="auto"/>
              </w:rPr>
            </w:pPr>
            <w:r w:rsidRPr="009B0374">
              <w:rPr>
                <w:rFonts w:ascii="Arial" w:hAnsi="Arial" w:cs="Arial"/>
                <w:b/>
                <w:bCs/>
                <w:color w:val="auto"/>
              </w:rPr>
              <w:t>Approved By</w:t>
            </w:r>
          </w:p>
        </w:tc>
        <w:tc>
          <w:tcPr>
            <w:tcW w:w="1297" w:type="dxa"/>
            <w:shd w:val="clear" w:color="auto" w:fill="CCECFF" w:themeFill="accent1" w:themeFillTint="33"/>
            <w:vAlign w:val="center"/>
          </w:tcPr>
          <w:p w14:paraId="1FE1380C" w14:textId="77777777" w:rsidR="009B0374" w:rsidRPr="009B0374" w:rsidRDefault="009B0374" w:rsidP="007D3317">
            <w:pPr>
              <w:spacing w:line="276" w:lineRule="auto"/>
              <w:jc w:val="center"/>
              <w:rPr>
                <w:rFonts w:ascii="Arial" w:hAnsi="Arial" w:cs="Arial"/>
                <w:b/>
                <w:bCs/>
                <w:color w:val="auto"/>
              </w:rPr>
            </w:pPr>
            <w:r w:rsidRPr="009B0374">
              <w:rPr>
                <w:rFonts w:ascii="Arial" w:hAnsi="Arial" w:cs="Arial"/>
                <w:b/>
                <w:bCs/>
                <w:color w:val="auto"/>
              </w:rPr>
              <w:t>Approval Date</w:t>
            </w:r>
          </w:p>
        </w:tc>
        <w:tc>
          <w:tcPr>
            <w:tcW w:w="4005" w:type="dxa"/>
            <w:shd w:val="clear" w:color="auto" w:fill="CCECFF" w:themeFill="accent1" w:themeFillTint="33"/>
            <w:vAlign w:val="center"/>
          </w:tcPr>
          <w:p w14:paraId="1E2FEC71" w14:textId="77777777" w:rsidR="009B0374" w:rsidRPr="009B0374" w:rsidRDefault="009B0374" w:rsidP="007D3317">
            <w:pPr>
              <w:spacing w:line="276" w:lineRule="auto"/>
              <w:jc w:val="center"/>
              <w:rPr>
                <w:rFonts w:ascii="Arial" w:hAnsi="Arial" w:cs="Arial"/>
                <w:b/>
                <w:bCs/>
                <w:color w:val="auto"/>
              </w:rPr>
            </w:pPr>
            <w:r w:rsidRPr="009B0374">
              <w:rPr>
                <w:rFonts w:ascii="Arial" w:hAnsi="Arial" w:cs="Arial"/>
                <w:b/>
                <w:bCs/>
                <w:color w:val="auto"/>
              </w:rPr>
              <w:t>Main Changes</w:t>
            </w:r>
          </w:p>
        </w:tc>
        <w:tc>
          <w:tcPr>
            <w:tcW w:w="1169" w:type="dxa"/>
            <w:shd w:val="clear" w:color="auto" w:fill="CCECFF" w:themeFill="accent1" w:themeFillTint="33"/>
            <w:vAlign w:val="center"/>
          </w:tcPr>
          <w:p w14:paraId="2F8E7ADA" w14:textId="77777777" w:rsidR="009B0374" w:rsidRPr="009B0374" w:rsidRDefault="009B0374" w:rsidP="007D3317">
            <w:pPr>
              <w:spacing w:line="276" w:lineRule="auto"/>
              <w:jc w:val="center"/>
              <w:rPr>
                <w:rFonts w:ascii="Arial" w:hAnsi="Arial" w:cs="Arial"/>
                <w:b/>
                <w:bCs/>
                <w:color w:val="auto"/>
              </w:rPr>
            </w:pPr>
            <w:r w:rsidRPr="009B0374">
              <w:rPr>
                <w:rFonts w:ascii="Arial" w:hAnsi="Arial" w:cs="Arial"/>
                <w:b/>
                <w:bCs/>
                <w:color w:val="auto"/>
              </w:rPr>
              <w:t>Review Period</w:t>
            </w:r>
          </w:p>
        </w:tc>
      </w:tr>
      <w:tr w:rsidR="009B0374" w:rsidRPr="009B0374" w14:paraId="676EEC69" w14:textId="77777777" w:rsidTr="00EE6553">
        <w:tc>
          <w:tcPr>
            <w:tcW w:w="1132" w:type="dxa"/>
            <w:vAlign w:val="center"/>
          </w:tcPr>
          <w:p w14:paraId="4617CA8A" w14:textId="05CF6DE2" w:rsidR="009B0374" w:rsidRPr="005155EA" w:rsidRDefault="009B0374" w:rsidP="007D3317">
            <w:pPr>
              <w:spacing w:line="276" w:lineRule="auto"/>
              <w:jc w:val="center"/>
              <w:rPr>
                <w:rFonts w:ascii="Arial" w:hAnsi="Arial" w:cs="Arial"/>
                <w:color w:val="auto"/>
                <w:sz w:val="22"/>
                <w:szCs w:val="22"/>
              </w:rPr>
            </w:pPr>
            <w:r w:rsidRPr="005155EA">
              <w:rPr>
                <w:rFonts w:ascii="Arial" w:hAnsi="Arial" w:cs="Arial"/>
                <w:color w:val="auto"/>
                <w:sz w:val="22"/>
                <w:szCs w:val="22"/>
              </w:rPr>
              <w:t>1</w:t>
            </w:r>
          </w:p>
        </w:tc>
        <w:tc>
          <w:tcPr>
            <w:tcW w:w="1413" w:type="dxa"/>
            <w:vAlign w:val="center"/>
          </w:tcPr>
          <w:p w14:paraId="19C1F8E3" w14:textId="77777777" w:rsidR="009B0374" w:rsidRPr="00EE6553" w:rsidRDefault="009B0374" w:rsidP="007D3317">
            <w:pPr>
              <w:spacing w:line="276" w:lineRule="auto"/>
              <w:jc w:val="center"/>
              <w:rPr>
                <w:rFonts w:ascii="Arial" w:hAnsi="Arial" w:cs="Arial"/>
                <w:color w:val="auto"/>
                <w:sz w:val="22"/>
                <w:szCs w:val="22"/>
              </w:rPr>
            </w:pPr>
            <w:r w:rsidRPr="00EE6553">
              <w:rPr>
                <w:rFonts w:ascii="Arial" w:hAnsi="Arial" w:cs="Arial"/>
                <w:color w:val="auto"/>
                <w:sz w:val="22"/>
                <w:szCs w:val="22"/>
              </w:rPr>
              <w:t>Board</w:t>
            </w:r>
          </w:p>
        </w:tc>
        <w:tc>
          <w:tcPr>
            <w:tcW w:w="1297" w:type="dxa"/>
            <w:vAlign w:val="center"/>
          </w:tcPr>
          <w:p w14:paraId="4175CD65" w14:textId="4568239F" w:rsidR="009B0374" w:rsidRPr="00EE6553" w:rsidRDefault="005155EA" w:rsidP="005155EA">
            <w:pPr>
              <w:spacing w:line="276" w:lineRule="auto"/>
              <w:rPr>
                <w:rFonts w:ascii="Arial" w:hAnsi="Arial" w:cs="Arial"/>
                <w:color w:val="auto"/>
                <w:sz w:val="22"/>
                <w:szCs w:val="22"/>
              </w:rPr>
            </w:pPr>
            <w:r w:rsidRPr="00EE6553">
              <w:rPr>
                <w:rFonts w:ascii="Arial" w:hAnsi="Arial" w:cs="Arial"/>
                <w:color w:val="auto"/>
                <w:sz w:val="22"/>
                <w:szCs w:val="22"/>
              </w:rPr>
              <w:t>2</w:t>
            </w:r>
            <w:r w:rsidR="00307BE4" w:rsidRPr="00EE6553">
              <w:rPr>
                <w:rFonts w:ascii="Arial" w:hAnsi="Arial" w:cs="Arial"/>
                <w:color w:val="auto"/>
                <w:sz w:val="22"/>
                <w:szCs w:val="22"/>
              </w:rPr>
              <w:t>9</w:t>
            </w:r>
            <w:r w:rsidRPr="00EE6553">
              <w:rPr>
                <w:rFonts w:ascii="Arial" w:hAnsi="Arial" w:cs="Arial"/>
                <w:color w:val="auto"/>
                <w:sz w:val="22"/>
                <w:szCs w:val="22"/>
              </w:rPr>
              <w:t xml:space="preserve"> </w:t>
            </w:r>
            <w:r w:rsidR="009B0374" w:rsidRPr="00EE6553">
              <w:rPr>
                <w:rFonts w:ascii="Arial" w:hAnsi="Arial" w:cs="Arial"/>
                <w:color w:val="auto"/>
                <w:sz w:val="22"/>
                <w:szCs w:val="22"/>
              </w:rPr>
              <w:t>Ap</w:t>
            </w:r>
            <w:r w:rsidRPr="00EE6553">
              <w:rPr>
                <w:rFonts w:ascii="Arial" w:hAnsi="Arial" w:cs="Arial"/>
                <w:color w:val="auto"/>
                <w:sz w:val="22"/>
                <w:szCs w:val="22"/>
              </w:rPr>
              <w:t xml:space="preserve">r </w:t>
            </w:r>
            <w:r w:rsidR="009B0374" w:rsidRPr="00EE6553">
              <w:rPr>
                <w:rFonts w:ascii="Arial" w:hAnsi="Arial" w:cs="Arial"/>
                <w:color w:val="auto"/>
                <w:sz w:val="22"/>
                <w:szCs w:val="22"/>
              </w:rPr>
              <w:t>25</w:t>
            </w:r>
          </w:p>
        </w:tc>
        <w:tc>
          <w:tcPr>
            <w:tcW w:w="4005" w:type="dxa"/>
            <w:vAlign w:val="center"/>
          </w:tcPr>
          <w:p w14:paraId="5F55669E" w14:textId="5985968F" w:rsidR="009B0374" w:rsidRPr="00EE6553" w:rsidRDefault="005155EA" w:rsidP="007D3317">
            <w:pPr>
              <w:spacing w:line="276" w:lineRule="auto"/>
              <w:jc w:val="center"/>
              <w:rPr>
                <w:rFonts w:ascii="Arial" w:hAnsi="Arial" w:cs="Arial"/>
                <w:color w:val="auto"/>
                <w:sz w:val="22"/>
                <w:szCs w:val="22"/>
              </w:rPr>
            </w:pPr>
            <w:r w:rsidRPr="00EE6553">
              <w:rPr>
                <w:rFonts w:ascii="Arial" w:hAnsi="Arial" w:cs="Arial"/>
                <w:color w:val="auto"/>
                <w:sz w:val="22"/>
                <w:szCs w:val="22"/>
              </w:rPr>
              <w:t>A</w:t>
            </w:r>
            <w:r w:rsidR="009B0374" w:rsidRPr="00EE6553">
              <w:rPr>
                <w:rFonts w:ascii="Arial" w:hAnsi="Arial" w:cs="Arial"/>
                <w:color w:val="auto"/>
                <w:sz w:val="22"/>
                <w:szCs w:val="22"/>
              </w:rPr>
              <w:t>pproved</w:t>
            </w:r>
          </w:p>
        </w:tc>
        <w:tc>
          <w:tcPr>
            <w:tcW w:w="1169" w:type="dxa"/>
            <w:vAlign w:val="center"/>
          </w:tcPr>
          <w:p w14:paraId="6A4EADD0" w14:textId="643F0038" w:rsidR="009B0374" w:rsidRPr="00EE6553" w:rsidRDefault="009B0374" w:rsidP="007D3317">
            <w:pPr>
              <w:spacing w:line="276" w:lineRule="auto"/>
              <w:jc w:val="center"/>
              <w:rPr>
                <w:rFonts w:ascii="Arial" w:hAnsi="Arial" w:cs="Arial"/>
                <w:color w:val="auto"/>
                <w:sz w:val="22"/>
                <w:szCs w:val="22"/>
              </w:rPr>
            </w:pPr>
            <w:r w:rsidRPr="00EE6553">
              <w:rPr>
                <w:rFonts w:ascii="Arial" w:hAnsi="Arial" w:cs="Arial"/>
                <w:color w:val="auto"/>
                <w:sz w:val="22"/>
                <w:szCs w:val="22"/>
              </w:rPr>
              <w:t>Annual</w:t>
            </w:r>
          </w:p>
        </w:tc>
      </w:tr>
      <w:tr w:rsidR="00EE6553" w:rsidRPr="009B0374" w14:paraId="4005DFFB" w14:textId="77777777" w:rsidTr="00EE6553">
        <w:tc>
          <w:tcPr>
            <w:tcW w:w="1132" w:type="dxa"/>
            <w:vAlign w:val="center"/>
          </w:tcPr>
          <w:p w14:paraId="660383B6" w14:textId="77777777" w:rsidR="00EE6553" w:rsidRPr="005155EA" w:rsidRDefault="00EE6553" w:rsidP="00EE6553">
            <w:pPr>
              <w:spacing w:line="276" w:lineRule="auto"/>
              <w:rPr>
                <w:rFonts w:ascii="Arial" w:hAnsi="Arial" w:cs="Arial"/>
                <w:sz w:val="22"/>
                <w:szCs w:val="22"/>
              </w:rPr>
            </w:pPr>
          </w:p>
        </w:tc>
        <w:tc>
          <w:tcPr>
            <w:tcW w:w="1413" w:type="dxa"/>
            <w:vAlign w:val="center"/>
          </w:tcPr>
          <w:p w14:paraId="2FE0D920" w14:textId="238144A4" w:rsidR="00EE6553" w:rsidRPr="00EE6553" w:rsidRDefault="00EE6553" w:rsidP="00EE6553">
            <w:pPr>
              <w:spacing w:line="276" w:lineRule="auto"/>
              <w:jc w:val="center"/>
              <w:rPr>
                <w:rFonts w:ascii="Arial" w:hAnsi="Arial" w:cs="Arial"/>
                <w:sz w:val="22"/>
                <w:szCs w:val="22"/>
              </w:rPr>
            </w:pPr>
            <w:r w:rsidRPr="00EE6553">
              <w:rPr>
                <w:rFonts w:ascii="Arial" w:hAnsi="Arial" w:cs="Arial"/>
                <w:color w:val="auto"/>
                <w:sz w:val="22"/>
                <w:szCs w:val="22"/>
              </w:rPr>
              <w:t xml:space="preserve"> Board</w:t>
            </w:r>
          </w:p>
        </w:tc>
        <w:tc>
          <w:tcPr>
            <w:tcW w:w="1297" w:type="dxa"/>
            <w:vAlign w:val="center"/>
          </w:tcPr>
          <w:p w14:paraId="5FF66BB4" w14:textId="15C57F28" w:rsidR="00EE6553" w:rsidRPr="00EE6553" w:rsidRDefault="00EE6553" w:rsidP="00EE6553">
            <w:pPr>
              <w:spacing w:line="276" w:lineRule="auto"/>
              <w:jc w:val="center"/>
              <w:rPr>
                <w:rFonts w:ascii="Arial" w:hAnsi="Arial" w:cs="Arial"/>
                <w:sz w:val="22"/>
                <w:szCs w:val="22"/>
              </w:rPr>
            </w:pPr>
            <w:r w:rsidRPr="00EE6553">
              <w:rPr>
                <w:rFonts w:ascii="Arial" w:hAnsi="Arial" w:cs="Arial"/>
                <w:color w:val="auto"/>
                <w:sz w:val="22"/>
                <w:szCs w:val="22"/>
              </w:rPr>
              <w:t xml:space="preserve">     Oct 26</w:t>
            </w:r>
          </w:p>
        </w:tc>
        <w:tc>
          <w:tcPr>
            <w:tcW w:w="4005" w:type="dxa"/>
            <w:vAlign w:val="center"/>
          </w:tcPr>
          <w:p w14:paraId="0B8EB262" w14:textId="54ABE005" w:rsidR="00EE6553" w:rsidRPr="00EE6553" w:rsidRDefault="00EE6553" w:rsidP="00EE6553">
            <w:pPr>
              <w:spacing w:line="276" w:lineRule="auto"/>
              <w:jc w:val="center"/>
              <w:rPr>
                <w:rFonts w:ascii="Arial" w:hAnsi="Arial" w:cs="Arial"/>
                <w:sz w:val="22"/>
                <w:szCs w:val="22"/>
              </w:rPr>
            </w:pPr>
            <w:r w:rsidRPr="00EE6553">
              <w:rPr>
                <w:rFonts w:ascii="Arial" w:hAnsi="Arial" w:cs="Arial"/>
                <w:color w:val="auto"/>
                <w:sz w:val="22"/>
                <w:szCs w:val="22"/>
              </w:rPr>
              <w:t>Policy reviewed</w:t>
            </w:r>
          </w:p>
        </w:tc>
        <w:tc>
          <w:tcPr>
            <w:tcW w:w="1169" w:type="dxa"/>
            <w:vAlign w:val="center"/>
          </w:tcPr>
          <w:p w14:paraId="7C5E12D8" w14:textId="77777777" w:rsidR="00EE6553" w:rsidRPr="00EE6553" w:rsidRDefault="00EE6553" w:rsidP="00EE6553">
            <w:pPr>
              <w:spacing w:line="276" w:lineRule="auto"/>
              <w:jc w:val="center"/>
              <w:rPr>
                <w:rFonts w:ascii="Arial" w:hAnsi="Arial" w:cs="Arial"/>
                <w:sz w:val="22"/>
                <w:szCs w:val="22"/>
              </w:rPr>
            </w:pPr>
          </w:p>
        </w:tc>
      </w:tr>
      <w:tr w:rsidR="00EE6553" w:rsidRPr="009B0374" w14:paraId="2297EBCB" w14:textId="77777777" w:rsidTr="00EE6553">
        <w:tc>
          <w:tcPr>
            <w:tcW w:w="1132" w:type="dxa"/>
            <w:vAlign w:val="center"/>
          </w:tcPr>
          <w:p w14:paraId="29F33D59" w14:textId="77777777" w:rsidR="00EE6553" w:rsidRPr="005155EA" w:rsidRDefault="00EE6553" w:rsidP="00EE6553">
            <w:pPr>
              <w:spacing w:line="276" w:lineRule="auto"/>
              <w:rPr>
                <w:rFonts w:ascii="Arial" w:hAnsi="Arial" w:cs="Arial"/>
                <w:sz w:val="22"/>
                <w:szCs w:val="22"/>
              </w:rPr>
            </w:pPr>
          </w:p>
        </w:tc>
        <w:tc>
          <w:tcPr>
            <w:tcW w:w="1413" w:type="dxa"/>
            <w:vAlign w:val="center"/>
          </w:tcPr>
          <w:p w14:paraId="738553EC" w14:textId="77777777" w:rsidR="00EE6553" w:rsidRPr="005155EA" w:rsidRDefault="00EE6553" w:rsidP="00EE6553">
            <w:pPr>
              <w:spacing w:line="276" w:lineRule="auto"/>
              <w:jc w:val="center"/>
              <w:rPr>
                <w:rFonts w:ascii="Arial" w:hAnsi="Arial" w:cs="Arial"/>
                <w:sz w:val="22"/>
                <w:szCs w:val="22"/>
              </w:rPr>
            </w:pPr>
          </w:p>
        </w:tc>
        <w:tc>
          <w:tcPr>
            <w:tcW w:w="1297" w:type="dxa"/>
            <w:vAlign w:val="center"/>
          </w:tcPr>
          <w:p w14:paraId="5CF187B5" w14:textId="77777777" w:rsidR="00EE6553" w:rsidRPr="005155EA" w:rsidRDefault="00EE6553" w:rsidP="00EE6553">
            <w:pPr>
              <w:spacing w:line="276" w:lineRule="auto"/>
              <w:jc w:val="center"/>
              <w:rPr>
                <w:rFonts w:ascii="Arial" w:hAnsi="Arial" w:cs="Arial"/>
                <w:sz w:val="22"/>
                <w:szCs w:val="22"/>
              </w:rPr>
            </w:pPr>
          </w:p>
        </w:tc>
        <w:tc>
          <w:tcPr>
            <w:tcW w:w="4005" w:type="dxa"/>
            <w:vAlign w:val="center"/>
          </w:tcPr>
          <w:p w14:paraId="38F01813" w14:textId="77777777" w:rsidR="00EE6553" w:rsidRPr="005155EA" w:rsidRDefault="00EE6553" w:rsidP="00EE6553">
            <w:pPr>
              <w:spacing w:line="276" w:lineRule="auto"/>
              <w:jc w:val="center"/>
              <w:rPr>
                <w:rFonts w:ascii="Arial" w:hAnsi="Arial" w:cs="Arial"/>
                <w:sz w:val="22"/>
                <w:szCs w:val="22"/>
              </w:rPr>
            </w:pPr>
          </w:p>
        </w:tc>
        <w:tc>
          <w:tcPr>
            <w:tcW w:w="1169" w:type="dxa"/>
            <w:vAlign w:val="center"/>
          </w:tcPr>
          <w:p w14:paraId="6DD86B43" w14:textId="77777777" w:rsidR="00EE6553" w:rsidRPr="005155EA" w:rsidRDefault="00EE6553" w:rsidP="00EE6553">
            <w:pPr>
              <w:spacing w:line="276" w:lineRule="auto"/>
              <w:jc w:val="center"/>
              <w:rPr>
                <w:rFonts w:ascii="Arial" w:hAnsi="Arial" w:cs="Arial"/>
                <w:sz w:val="22"/>
                <w:szCs w:val="22"/>
              </w:rPr>
            </w:pPr>
          </w:p>
        </w:tc>
      </w:tr>
      <w:tr w:rsidR="00EE6553" w:rsidRPr="009B0374" w14:paraId="14FC95F8" w14:textId="77777777" w:rsidTr="00EE6553">
        <w:tc>
          <w:tcPr>
            <w:tcW w:w="1132" w:type="dxa"/>
            <w:vAlign w:val="center"/>
          </w:tcPr>
          <w:p w14:paraId="48758E5C" w14:textId="77777777" w:rsidR="00EE6553" w:rsidRPr="005155EA" w:rsidRDefault="00EE6553" w:rsidP="00EE6553">
            <w:pPr>
              <w:spacing w:line="276" w:lineRule="auto"/>
              <w:rPr>
                <w:rFonts w:ascii="Arial" w:hAnsi="Arial" w:cs="Arial"/>
                <w:sz w:val="22"/>
                <w:szCs w:val="22"/>
              </w:rPr>
            </w:pPr>
          </w:p>
        </w:tc>
        <w:tc>
          <w:tcPr>
            <w:tcW w:w="1413" w:type="dxa"/>
            <w:vAlign w:val="center"/>
          </w:tcPr>
          <w:p w14:paraId="60E33EA7" w14:textId="77777777" w:rsidR="00EE6553" w:rsidRPr="005155EA" w:rsidRDefault="00EE6553" w:rsidP="00EE6553">
            <w:pPr>
              <w:spacing w:line="276" w:lineRule="auto"/>
              <w:jc w:val="center"/>
              <w:rPr>
                <w:rFonts w:ascii="Arial" w:hAnsi="Arial" w:cs="Arial"/>
                <w:sz w:val="22"/>
                <w:szCs w:val="22"/>
              </w:rPr>
            </w:pPr>
          </w:p>
        </w:tc>
        <w:tc>
          <w:tcPr>
            <w:tcW w:w="1297" w:type="dxa"/>
            <w:vAlign w:val="center"/>
          </w:tcPr>
          <w:p w14:paraId="08E787B4" w14:textId="77777777" w:rsidR="00EE6553" w:rsidRPr="005155EA" w:rsidRDefault="00EE6553" w:rsidP="00EE6553">
            <w:pPr>
              <w:spacing w:line="276" w:lineRule="auto"/>
              <w:jc w:val="center"/>
              <w:rPr>
                <w:rFonts w:ascii="Arial" w:hAnsi="Arial" w:cs="Arial"/>
                <w:sz w:val="22"/>
                <w:szCs w:val="22"/>
              </w:rPr>
            </w:pPr>
          </w:p>
        </w:tc>
        <w:tc>
          <w:tcPr>
            <w:tcW w:w="4005" w:type="dxa"/>
            <w:vAlign w:val="center"/>
          </w:tcPr>
          <w:p w14:paraId="354DC19C" w14:textId="77777777" w:rsidR="00EE6553" w:rsidRPr="005155EA" w:rsidRDefault="00EE6553" w:rsidP="00EE6553">
            <w:pPr>
              <w:spacing w:line="276" w:lineRule="auto"/>
              <w:jc w:val="center"/>
              <w:rPr>
                <w:rFonts w:ascii="Arial" w:hAnsi="Arial" w:cs="Arial"/>
                <w:sz w:val="22"/>
                <w:szCs w:val="22"/>
              </w:rPr>
            </w:pPr>
          </w:p>
        </w:tc>
        <w:tc>
          <w:tcPr>
            <w:tcW w:w="1169" w:type="dxa"/>
            <w:vAlign w:val="center"/>
          </w:tcPr>
          <w:p w14:paraId="03094083" w14:textId="77777777" w:rsidR="00EE6553" w:rsidRPr="005155EA" w:rsidRDefault="00EE6553" w:rsidP="00EE6553">
            <w:pPr>
              <w:spacing w:line="276" w:lineRule="auto"/>
              <w:jc w:val="center"/>
              <w:rPr>
                <w:rFonts w:ascii="Arial" w:hAnsi="Arial" w:cs="Arial"/>
                <w:sz w:val="22"/>
                <w:szCs w:val="22"/>
              </w:rPr>
            </w:pPr>
          </w:p>
        </w:tc>
      </w:tr>
      <w:tr w:rsidR="00EE6553" w:rsidRPr="009B0374" w14:paraId="5E6906FC" w14:textId="77777777" w:rsidTr="00EE6553">
        <w:tc>
          <w:tcPr>
            <w:tcW w:w="1132" w:type="dxa"/>
            <w:vAlign w:val="center"/>
          </w:tcPr>
          <w:p w14:paraId="2ABE2757" w14:textId="77777777" w:rsidR="00EE6553" w:rsidRPr="005155EA" w:rsidRDefault="00EE6553" w:rsidP="00EE6553">
            <w:pPr>
              <w:spacing w:line="276" w:lineRule="auto"/>
              <w:rPr>
                <w:rFonts w:ascii="Arial" w:hAnsi="Arial" w:cs="Arial"/>
                <w:sz w:val="22"/>
                <w:szCs w:val="22"/>
              </w:rPr>
            </w:pPr>
          </w:p>
        </w:tc>
        <w:tc>
          <w:tcPr>
            <w:tcW w:w="1413" w:type="dxa"/>
            <w:vAlign w:val="center"/>
          </w:tcPr>
          <w:p w14:paraId="5BF7FA96" w14:textId="77777777" w:rsidR="00EE6553" w:rsidRPr="005155EA" w:rsidRDefault="00EE6553" w:rsidP="00EE6553">
            <w:pPr>
              <w:spacing w:line="276" w:lineRule="auto"/>
              <w:jc w:val="center"/>
              <w:rPr>
                <w:rFonts w:ascii="Arial" w:hAnsi="Arial" w:cs="Arial"/>
                <w:sz w:val="22"/>
                <w:szCs w:val="22"/>
              </w:rPr>
            </w:pPr>
          </w:p>
        </w:tc>
        <w:tc>
          <w:tcPr>
            <w:tcW w:w="1297" w:type="dxa"/>
            <w:vAlign w:val="center"/>
          </w:tcPr>
          <w:p w14:paraId="53553F5B" w14:textId="77777777" w:rsidR="00EE6553" w:rsidRPr="005155EA" w:rsidRDefault="00EE6553" w:rsidP="00EE6553">
            <w:pPr>
              <w:spacing w:line="276" w:lineRule="auto"/>
              <w:jc w:val="center"/>
              <w:rPr>
                <w:rFonts w:ascii="Arial" w:hAnsi="Arial" w:cs="Arial"/>
                <w:sz w:val="22"/>
                <w:szCs w:val="22"/>
              </w:rPr>
            </w:pPr>
          </w:p>
        </w:tc>
        <w:tc>
          <w:tcPr>
            <w:tcW w:w="4005" w:type="dxa"/>
            <w:vAlign w:val="center"/>
          </w:tcPr>
          <w:p w14:paraId="086C715C" w14:textId="77777777" w:rsidR="00EE6553" w:rsidRPr="005155EA" w:rsidRDefault="00EE6553" w:rsidP="00EE6553">
            <w:pPr>
              <w:spacing w:line="276" w:lineRule="auto"/>
              <w:jc w:val="center"/>
              <w:rPr>
                <w:rFonts w:ascii="Arial" w:hAnsi="Arial" w:cs="Arial"/>
                <w:sz w:val="22"/>
                <w:szCs w:val="22"/>
              </w:rPr>
            </w:pPr>
          </w:p>
        </w:tc>
        <w:tc>
          <w:tcPr>
            <w:tcW w:w="1169" w:type="dxa"/>
            <w:vAlign w:val="center"/>
          </w:tcPr>
          <w:p w14:paraId="43458E18" w14:textId="77777777" w:rsidR="00EE6553" w:rsidRPr="005155EA" w:rsidRDefault="00EE6553" w:rsidP="00EE6553">
            <w:pPr>
              <w:spacing w:line="276" w:lineRule="auto"/>
              <w:jc w:val="center"/>
              <w:rPr>
                <w:rFonts w:ascii="Arial" w:hAnsi="Arial" w:cs="Arial"/>
                <w:sz w:val="22"/>
                <w:szCs w:val="22"/>
              </w:rPr>
            </w:pPr>
          </w:p>
        </w:tc>
      </w:tr>
      <w:tr w:rsidR="00EE6553" w:rsidRPr="009B0374" w14:paraId="200E09F4" w14:textId="77777777" w:rsidTr="00EE6553">
        <w:tc>
          <w:tcPr>
            <w:tcW w:w="1132" w:type="dxa"/>
            <w:vAlign w:val="center"/>
          </w:tcPr>
          <w:p w14:paraId="5F56C94A" w14:textId="77777777" w:rsidR="00EE6553" w:rsidRPr="005155EA" w:rsidRDefault="00EE6553" w:rsidP="00EE6553">
            <w:pPr>
              <w:spacing w:line="276" w:lineRule="auto"/>
              <w:rPr>
                <w:rFonts w:ascii="Arial" w:hAnsi="Arial" w:cs="Arial"/>
                <w:sz w:val="22"/>
                <w:szCs w:val="22"/>
              </w:rPr>
            </w:pPr>
          </w:p>
        </w:tc>
        <w:tc>
          <w:tcPr>
            <w:tcW w:w="1413" w:type="dxa"/>
            <w:vAlign w:val="center"/>
          </w:tcPr>
          <w:p w14:paraId="1F751232" w14:textId="77777777" w:rsidR="00EE6553" w:rsidRPr="005155EA" w:rsidRDefault="00EE6553" w:rsidP="00EE6553">
            <w:pPr>
              <w:spacing w:line="276" w:lineRule="auto"/>
              <w:jc w:val="center"/>
              <w:rPr>
                <w:rFonts w:ascii="Arial" w:hAnsi="Arial" w:cs="Arial"/>
                <w:sz w:val="22"/>
                <w:szCs w:val="22"/>
              </w:rPr>
            </w:pPr>
          </w:p>
        </w:tc>
        <w:tc>
          <w:tcPr>
            <w:tcW w:w="1297" w:type="dxa"/>
            <w:vAlign w:val="center"/>
          </w:tcPr>
          <w:p w14:paraId="6947DABC" w14:textId="77777777" w:rsidR="00EE6553" w:rsidRPr="005155EA" w:rsidRDefault="00EE6553" w:rsidP="00EE6553">
            <w:pPr>
              <w:spacing w:line="276" w:lineRule="auto"/>
              <w:jc w:val="center"/>
              <w:rPr>
                <w:rFonts w:ascii="Arial" w:hAnsi="Arial" w:cs="Arial"/>
                <w:sz w:val="22"/>
                <w:szCs w:val="22"/>
              </w:rPr>
            </w:pPr>
          </w:p>
        </w:tc>
        <w:tc>
          <w:tcPr>
            <w:tcW w:w="4005" w:type="dxa"/>
            <w:vAlign w:val="center"/>
          </w:tcPr>
          <w:p w14:paraId="049F3E95" w14:textId="77777777" w:rsidR="00EE6553" w:rsidRPr="005155EA" w:rsidRDefault="00EE6553" w:rsidP="00EE6553">
            <w:pPr>
              <w:spacing w:line="276" w:lineRule="auto"/>
              <w:jc w:val="center"/>
              <w:rPr>
                <w:rFonts w:ascii="Arial" w:hAnsi="Arial" w:cs="Arial"/>
                <w:sz w:val="22"/>
                <w:szCs w:val="22"/>
              </w:rPr>
            </w:pPr>
          </w:p>
        </w:tc>
        <w:tc>
          <w:tcPr>
            <w:tcW w:w="1169" w:type="dxa"/>
            <w:vAlign w:val="center"/>
          </w:tcPr>
          <w:p w14:paraId="6C309D43" w14:textId="77777777" w:rsidR="00EE6553" w:rsidRPr="005155EA" w:rsidRDefault="00EE6553" w:rsidP="00EE6553">
            <w:pPr>
              <w:spacing w:line="276" w:lineRule="auto"/>
              <w:jc w:val="center"/>
              <w:rPr>
                <w:rFonts w:ascii="Arial" w:hAnsi="Arial" w:cs="Arial"/>
                <w:sz w:val="22"/>
                <w:szCs w:val="22"/>
              </w:rPr>
            </w:pPr>
          </w:p>
        </w:tc>
      </w:tr>
    </w:tbl>
    <w:p w14:paraId="4528BF00" w14:textId="77777777" w:rsidR="009B0374" w:rsidRPr="009B0374" w:rsidRDefault="009B0374" w:rsidP="009B0374">
      <w:pPr>
        <w:spacing w:line="276" w:lineRule="auto"/>
        <w:rPr>
          <w:rFonts w:ascii="Arial" w:hAnsi="Arial" w:cs="Arial"/>
        </w:rPr>
      </w:pPr>
      <w:bookmarkStart w:id="3" w:name="_Hlk128718448"/>
      <w:r w:rsidRPr="009B0374">
        <w:rPr>
          <w:rFonts w:ascii="Arial" w:hAnsi="Arial" w:cs="Arial"/>
        </w:rPr>
        <w:t xml:space="preserve">This policy will be reviewed as part of any safeguarding incident investigation, to test that it has been complied with and to see if any improvements might realistically be made to it.  </w:t>
      </w:r>
    </w:p>
    <w:bookmarkEnd w:id="3"/>
    <w:p w14:paraId="19F0CB45" w14:textId="77777777" w:rsidR="00883720" w:rsidRPr="009B0374" w:rsidRDefault="00883720" w:rsidP="009B0374">
      <w:pPr>
        <w:spacing w:line="276" w:lineRule="auto"/>
        <w:rPr>
          <w:rFonts w:ascii="Arial" w:hAnsi="Arial" w:cs="Arial"/>
          <w:b/>
          <w:bCs/>
          <w:sz w:val="28"/>
          <w:szCs w:val="28"/>
        </w:rPr>
      </w:pPr>
    </w:p>
    <w:p w14:paraId="2B2B810F" w14:textId="18CC3DC3" w:rsidR="009B0374" w:rsidRPr="007202BE" w:rsidRDefault="009B0374" w:rsidP="009B0374">
      <w:pPr>
        <w:spacing w:line="276" w:lineRule="auto"/>
        <w:rPr>
          <w:rFonts w:ascii="Arial" w:hAnsi="Arial" w:cs="Arial"/>
          <w:b/>
          <w:bCs/>
          <w:sz w:val="28"/>
          <w:szCs w:val="28"/>
        </w:rPr>
      </w:pPr>
      <w:r w:rsidRPr="009B0374">
        <w:rPr>
          <w:rFonts w:ascii="Arial" w:hAnsi="Arial" w:cs="Arial"/>
          <w:b/>
          <w:bCs/>
          <w:sz w:val="28"/>
          <w:szCs w:val="28"/>
        </w:rPr>
        <w:t>Statutory Guidance</w:t>
      </w:r>
    </w:p>
    <w:p w14:paraId="3F02DBB0" w14:textId="77777777" w:rsidR="009B0374" w:rsidRPr="009B0374" w:rsidRDefault="009B0374" w:rsidP="009B0374">
      <w:pPr>
        <w:spacing w:line="276" w:lineRule="auto"/>
        <w:rPr>
          <w:rStyle w:val="Hyperlink"/>
          <w:rFonts w:ascii="Arial" w:hAnsi="Arial" w:cs="Arial"/>
        </w:rPr>
      </w:pPr>
      <w:hyperlink r:id="rId20" w:history="1">
        <w:r w:rsidRPr="009B0374">
          <w:rPr>
            <w:rStyle w:val="Hyperlink"/>
            <w:rFonts w:ascii="Arial" w:hAnsi="Arial" w:cs="Arial"/>
          </w:rPr>
          <w:t>Gov.UK – The role of other agencies in safeguarding</w:t>
        </w:r>
      </w:hyperlink>
    </w:p>
    <w:p w14:paraId="6BB2D477" w14:textId="77777777" w:rsidR="009B0374" w:rsidRPr="009B0374" w:rsidRDefault="009B0374" w:rsidP="009B0374">
      <w:pPr>
        <w:spacing w:line="276" w:lineRule="auto"/>
        <w:rPr>
          <w:rStyle w:val="Hyperlink"/>
          <w:rFonts w:ascii="Arial" w:hAnsi="Arial" w:cs="Arial"/>
        </w:rPr>
      </w:pPr>
      <w:hyperlink r:id="rId21" w:history="1">
        <w:r w:rsidRPr="009B0374">
          <w:rPr>
            <w:rStyle w:val="Hyperlink"/>
            <w:rFonts w:ascii="Arial" w:hAnsi="Arial" w:cs="Arial"/>
          </w:rPr>
          <w:t>Disclosure and Barring Service (DBS) – DBS Guidance</w:t>
        </w:r>
      </w:hyperlink>
    </w:p>
    <w:p w14:paraId="468DB7CA" w14:textId="77777777" w:rsidR="009B0374" w:rsidRPr="009B0374" w:rsidRDefault="009B0374" w:rsidP="009B0374">
      <w:pPr>
        <w:spacing w:line="276" w:lineRule="auto"/>
        <w:rPr>
          <w:rFonts w:ascii="Arial" w:hAnsi="Arial" w:cs="Arial"/>
          <w:b/>
          <w:bCs/>
        </w:rPr>
      </w:pPr>
      <w:hyperlink r:id="rId22" w:history="1">
        <w:r w:rsidRPr="009B0374">
          <w:rPr>
            <w:rStyle w:val="Hyperlink"/>
            <w:rFonts w:ascii="Arial" w:hAnsi="Arial" w:cs="Arial"/>
          </w:rPr>
          <w:t>CC: Infographic; 10 actions trustees need to take.</w:t>
        </w:r>
      </w:hyperlink>
    </w:p>
    <w:p w14:paraId="45D0A337" w14:textId="77777777" w:rsidR="009B0374" w:rsidRPr="009B0374" w:rsidRDefault="009B0374" w:rsidP="009B0374">
      <w:pPr>
        <w:spacing w:line="276" w:lineRule="auto"/>
        <w:rPr>
          <w:rFonts w:ascii="Arial" w:hAnsi="Arial" w:cs="Arial"/>
        </w:rPr>
      </w:pPr>
      <w:hyperlink r:id="rId23" w:history="1">
        <w:r w:rsidRPr="009B0374">
          <w:rPr>
            <w:rStyle w:val="Hyperlink"/>
            <w:rFonts w:ascii="Arial" w:hAnsi="Arial" w:cs="Arial"/>
          </w:rPr>
          <w:t>CC: Safeguarding duties of charity trustees</w:t>
        </w:r>
      </w:hyperlink>
    </w:p>
    <w:p w14:paraId="70123EDB" w14:textId="77777777" w:rsidR="009B0374" w:rsidRPr="009B0374" w:rsidRDefault="009B0374" w:rsidP="009B0374">
      <w:pPr>
        <w:spacing w:line="276" w:lineRule="auto"/>
        <w:rPr>
          <w:rFonts w:ascii="Arial" w:hAnsi="Arial" w:cs="Arial"/>
        </w:rPr>
      </w:pPr>
      <w:hyperlink r:id="rId24" w:anchor="policies-and-procedures-you-need-to-have" w:history="1">
        <w:r w:rsidRPr="009B0374">
          <w:rPr>
            <w:rStyle w:val="Hyperlink"/>
            <w:rFonts w:ascii="Arial" w:hAnsi="Arial" w:cs="Arial"/>
          </w:rPr>
          <w:t>CC: Safeguarding - policies and procedures</w:t>
        </w:r>
      </w:hyperlink>
    </w:p>
    <w:p w14:paraId="07025B83" w14:textId="77777777" w:rsidR="009B0374" w:rsidRPr="009B0374" w:rsidRDefault="009B0374" w:rsidP="009B0374">
      <w:pPr>
        <w:spacing w:line="276" w:lineRule="auto"/>
        <w:rPr>
          <w:rStyle w:val="Hyperlink"/>
          <w:rFonts w:ascii="Arial" w:hAnsi="Arial" w:cs="Arial"/>
        </w:rPr>
      </w:pPr>
      <w:hyperlink r:id="rId25" w:history="1">
        <w:r w:rsidRPr="009B0374">
          <w:rPr>
            <w:rStyle w:val="Hyperlink"/>
            <w:rFonts w:ascii="Arial" w:hAnsi="Arial" w:cs="Arial"/>
          </w:rPr>
          <w:t>CC: How to protect vulnerable groups</w:t>
        </w:r>
      </w:hyperlink>
    </w:p>
    <w:p w14:paraId="007D5F20" w14:textId="77777777" w:rsidR="009B0374" w:rsidRPr="009B0374" w:rsidRDefault="009B0374" w:rsidP="009B0374">
      <w:pPr>
        <w:spacing w:line="276" w:lineRule="auto"/>
        <w:rPr>
          <w:rStyle w:val="Hyperlink"/>
          <w:rFonts w:ascii="Arial" w:hAnsi="Arial" w:cs="Arial"/>
        </w:rPr>
      </w:pPr>
      <w:hyperlink r:id="rId26" w:anchor="operating-online" w:history="1">
        <w:r w:rsidRPr="009B0374">
          <w:rPr>
            <w:rStyle w:val="Hyperlink"/>
            <w:rFonts w:ascii="Arial" w:hAnsi="Arial" w:cs="Arial"/>
          </w:rPr>
          <w:t>CC: Managing online risk</w:t>
        </w:r>
      </w:hyperlink>
      <w:r w:rsidRPr="009B0374">
        <w:rPr>
          <w:rStyle w:val="Hyperlink"/>
          <w:rFonts w:ascii="Arial" w:hAnsi="Arial" w:cs="Arial"/>
        </w:rPr>
        <w:t xml:space="preserve">. </w:t>
      </w:r>
    </w:p>
    <w:p w14:paraId="60CFF7A0" w14:textId="77777777" w:rsidR="007202BE" w:rsidRPr="009B0374" w:rsidRDefault="007202BE" w:rsidP="009B0374">
      <w:pPr>
        <w:spacing w:line="276" w:lineRule="auto"/>
        <w:rPr>
          <w:rFonts w:ascii="Arial" w:hAnsi="Arial" w:cs="Arial"/>
          <w:b/>
          <w:bCs/>
          <w:sz w:val="28"/>
          <w:szCs w:val="28"/>
        </w:rPr>
      </w:pPr>
    </w:p>
    <w:p w14:paraId="3B23D604" w14:textId="539D9643" w:rsidR="009B0374" w:rsidRPr="007202BE" w:rsidRDefault="009B0374" w:rsidP="009B0374">
      <w:pPr>
        <w:spacing w:line="276" w:lineRule="auto"/>
        <w:rPr>
          <w:rStyle w:val="Hyperlink"/>
          <w:rFonts w:ascii="Arial" w:hAnsi="Arial" w:cs="Arial"/>
          <w:b/>
          <w:bCs/>
          <w:sz w:val="28"/>
          <w:szCs w:val="28"/>
          <w:u w:val="none"/>
        </w:rPr>
      </w:pPr>
      <w:r w:rsidRPr="009B0374">
        <w:rPr>
          <w:rFonts w:ascii="Arial" w:hAnsi="Arial" w:cs="Arial"/>
          <w:b/>
          <w:bCs/>
          <w:sz w:val="28"/>
          <w:szCs w:val="28"/>
        </w:rPr>
        <w:t>Useful Links</w:t>
      </w:r>
    </w:p>
    <w:p w14:paraId="68D61D6F" w14:textId="77777777" w:rsidR="009B0374" w:rsidRPr="009B0374" w:rsidRDefault="009B0374" w:rsidP="009B0374">
      <w:pPr>
        <w:spacing w:line="276" w:lineRule="auto"/>
        <w:rPr>
          <w:rStyle w:val="Hyperlink"/>
          <w:rFonts w:ascii="Arial" w:hAnsi="Arial" w:cs="Arial"/>
        </w:rPr>
      </w:pPr>
      <w:hyperlink r:id="rId27" w:history="1">
        <w:r w:rsidRPr="009B0374">
          <w:rPr>
            <w:rStyle w:val="Hyperlink"/>
            <w:rFonts w:ascii="Arial" w:hAnsi="Arial" w:cs="Arial"/>
          </w:rPr>
          <w:t>NCVO: Online safeguarding resources.</w:t>
        </w:r>
      </w:hyperlink>
    </w:p>
    <w:p w14:paraId="70024284" w14:textId="255B9689" w:rsidR="009B0374" w:rsidRDefault="009B0374" w:rsidP="009B0374">
      <w:pPr>
        <w:spacing w:line="276" w:lineRule="auto"/>
      </w:pPr>
      <w:hyperlink r:id="rId28" w:history="1">
        <w:r w:rsidRPr="009B0374">
          <w:rPr>
            <w:rStyle w:val="Hyperlink"/>
            <w:rFonts w:ascii="Arial" w:hAnsi="Arial" w:cs="Arial"/>
          </w:rPr>
          <w:t>NSPCC: Writing a safeguarding policy</w:t>
        </w:r>
      </w:hyperlink>
    </w:p>
    <w:p w14:paraId="64FA2FF3" w14:textId="77777777" w:rsidR="00E12E48" w:rsidRPr="007202BE" w:rsidRDefault="00E12E48" w:rsidP="009B0374">
      <w:pPr>
        <w:spacing w:line="276" w:lineRule="auto"/>
        <w:rPr>
          <w:rFonts w:ascii="Arial" w:hAnsi="Arial" w:cs="Arial"/>
          <w:u w:val="single"/>
        </w:rPr>
      </w:pPr>
    </w:p>
    <w:p w14:paraId="1CD8CC93" w14:textId="2FEB46A7" w:rsidR="009B0374" w:rsidRPr="009B0374" w:rsidRDefault="009B0374" w:rsidP="009B0374">
      <w:pPr>
        <w:spacing w:line="276" w:lineRule="auto"/>
        <w:rPr>
          <w:rFonts w:ascii="Arial" w:hAnsi="Arial" w:cs="Arial"/>
        </w:rPr>
      </w:pPr>
      <w:r w:rsidRPr="009B0374">
        <w:rPr>
          <w:rFonts w:ascii="Arial" w:hAnsi="Arial" w:cs="Arial"/>
          <w:b/>
          <w:bCs/>
          <w:sz w:val="28"/>
          <w:szCs w:val="28"/>
        </w:rPr>
        <w:t xml:space="preserve">Appendix 1 - </w:t>
      </w:r>
      <w:r w:rsidRPr="009B0374">
        <w:rPr>
          <w:rFonts w:ascii="Arial" w:hAnsi="Arial" w:cs="Arial"/>
        </w:rPr>
        <w:t>Types of Risks and Harm</w:t>
      </w:r>
    </w:p>
    <w:p w14:paraId="442CF30D" w14:textId="77777777" w:rsidR="009B0374" w:rsidRPr="009B0374" w:rsidRDefault="009B0374" w:rsidP="009B0374">
      <w:pPr>
        <w:pStyle w:val="NormalWeb"/>
        <w:shd w:val="clear" w:color="auto" w:fill="FFFFFF"/>
        <w:spacing w:before="300" w:beforeAutospacing="0" w:after="300" w:afterAutospacing="0"/>
        <w:rPr>
          <w:rFonts w:ascii="Arial" w:hAnsi="Arial" w:cs="Arial"/>
          <w:color w:val="auto"/>
          <w:szCs w:val="24"/>
        </w:rPr>
      </w:pPr>
      <w:hyperlink r:id="rId29" w:history="1">
        <w:r w:rsidRPr="009B0374">
          <w:rPr>
            <w:rStyle w:val="Hyperlink"/>
            <w:rFonts w:ascii="Arial" w:hAnsi="Arial" w:cs="Arial"/>
            <w:color w:val="auto"/>
            <w:szCs w:val="24"/>
          </w:rPr>
          <w:t>Harm and risks</w:t>
        </w:r>
      </w:hyperlink>
      <w:r w:rsidRPr="009B0374">
        <w:rPr>
          <w:rFonts w:ascii="Arial" w:hAnsi="Arial" w:cs="Arial"/>
          <w:color w:val="auto"/>
          <w:szCs w:val="24"/>
        </w:rPr>
        <w:t xml:space="preserve"> you must be alert to, whether online or in person, include:</w:t>
      </w:r>
    </w:p>
    <w:p w14:paraId="0B7516CA"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sexual harassment, abuse and exploitation.</w:t>
      </w:r>
    </w:p>
    <w:p w14:paraId="25F7E76D"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criminal exploitation.</w:t>
      </w:r>
    </w:p>
    <w:p w14:paraId="3276023C"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a charity’s culture, which may allow poor behaviour and poor accountability.</w:t>
      </w:r>
    </w:p>
    <w:p w14:paraId="74409621"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people abusing a position of trust they hold within a charity.</w:t>
      </w:r>
    </w:p>
    <w:p w14:paraId="6CCC6420"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bullying or harassment.</w:t>
      </w:r>
    </w:p>
    <w:p w14:paraId="782A0E71"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health and safety.</w:t>
      </w:r>
    </w:p>
    <w:p w14:paraId="0078F7C5"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commercial exploitation.</w:t>
      </w:r>
    </w:p>
    <w:p w14:paraId="3BC5F7A4"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cyber abuse.</w:t>
      </w:r>
    </w:p>
    <w:p w14:paraId="34BA1576"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discrimination on any of the grounds in the Equality Act 2010.</w:t>
      </w:r>
    </w:p>
    <w:p w14:paraId="61D62EBA"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people targeting your charity.</w:t>
      </w:r>
    </w:p>
    <w:p w14:paraId="70CB6DC2"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data breaches, including those under General Data Protection Regulations (GDPR).</w:t>
      </w:r>
    </w:p>
    <w:p w14:paraId="473EA3A9"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negligent treatment.</w:t>
      </w:r>
    </w:p>
    <w:p w14:paraId="491971B8"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domestic abuse.</w:t>
      </w:r>
    </w:p>
    <w:p w14:paraId="702C8C30"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self-neglect.</w:t>
      </w:r>
    </w:p>
    <w:p w14:paraId="780B004D"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physical or emotional abuse.</w:t>
      </w:r>
    </w:p>
    <w:p w14:paraId="59177558"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 xml:space="preserve">extremism and </w:t>
      </w:r>
      <w:proofErr w:type="spellStart"/>
      <w:r w:rsidRPr="009B0374">
        <w:rPr>
          <w:rFonts w:ascii="Arial" w:hAnsi="Arial" w:cs="Arial"/>
          <w:color w:val="auto"/>
          <w:szCs w:val="24"/>
        </w:rPr>
        <w:t>radicalisation</w:t>
      </w:r>
      <w:proofErr w:type="spellEnd"/>
      <w:r w:rsidRPr="009B0374">
        <w:rPr>
          <w:rFonts w:ascii="Arial" w:hAnsi="Arial" w:cs="Arial"/>
          <w:color w:val="auto"/>
          <w:szCs w:val="24"/>
        </w:rPr>
        <w:t>.</w:t>
      </w:r>
    </w:p>
    <w:p w14:paraId="73FD960B"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forced marriage.</w:t>
      </w:r>
    </w:p>
    <w:p w14:paraId="62722578"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modern slavery.</w:t>
      </w:r>
    </w:p>
    <w:p w14:paraId="50146800" w14:textId="77777777" w:rsidR="009B0374" w:rsidRPr="009B0374" w:rsidRDefault="009B0374" w:rsidP="009B0374">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human trafficking.</w:t>
      </w:r>
    </w:p>
    <w:p w14:paraId="22EAA676" w14:textId="67A88E81" w:rsidR="00203FAB" w:rsidRDefault="009B0374" w:rsidP="00E12E48">
      <w:pPr>
        <w:pStyle w:val="NormalWeb"/>
        <w:numPr>
          <w:ilvl w:val="0"/>
          <w:numId w:val="15"/>
        </w:numPr>
        <w:shd w:val="clear" w:color="auto" w:fill="FFFFFF"/>
        <w:spacing w:before="0" w:beforeAutospacing="0" w:after="0" w:afterAutospacing="0"/>
        <w:ind w:left="1020"/>
        <w:rPr>
          <w:rFonts w:ascii="Arial" w:hAnsi="Arial" w:cs="Arial"/>
          <w:color w:val="auto"/>
          <w:szCs w:val="24"/>
        </w:rPr>
      </w:pPr>
      <w:r w:rsidRPr="009B0374">
        <w:rPr>
          <w:rFonts w:ascii="Arial" w:hAnsi="Arial" w:cs="Arial"/>
          <w:color w:val="auto"/>
          <w:szCs w:val="24"/>
        </w:rPr>
        <w:t>female genital mutilation.</w:t>
      </w:r>
    </w:p>
    <w:p w14:paraId="43FDDBC1" w14:textId="77777777" w:rsidR="0003250E" w:rsidRDefault="0003250E" w:rsidP="0003250E">
      <w:pPr>
        <w:pStyle w:val="NormalWeb"/>
        <w:shd w:val="clear" w:color="auto" w:fill="FFFFFF"/>
        <w:spacing w:before="0" w:beforeAutospacing="0" w:after="0" w:afterAutospacing="0"/>
        <w:rPr>
          <w:rFonts w:ascii="Arial" w:hAnsi="Arial" w:cs="Arial"/>
          <w:color w:val="auto"/>
          <w:szCs w:val="24"/>
        </w:rPr>
      </w:pPr>
    </w:p>
    <w:p w14:paraId="70527F20" w14:textId="77777777" w:rsidR="0003250E" w:rsidRDefault="0003250E" w:rsidP="0003250E">
      <w:pPr>
        <w:pStyle w:val="NormalWeb"/>
        <w:shd w:val="clear" w:color="auto" w:fill="FFFFFF"/>
        <w:spacing w:before="0" w:beforeAutospacing="0" w:after="0" w:afterAutospacing="0"/>
        <w:rPr>
          <w:rFonts w:ascii="Arial" w:hAnsi="Arial" w:cs="Arial"/>
          <w:color w:val="auto"/>
          <w:szCs w:val="24"/>
        </w:rPr>
      </w:pPr>
    </w:p>
    <w:p w14:paraId="6CF51C47" w14:textId="77777777" w:rsidR="0003250E" w:rsidRPr="00E12E48" w:rsidRDefault="0003250E" w:rsidP="0003250E">
      <w:pPr>
        <w:pStyle w:val="NormalWeb"/>
        <w:shd w:val="clear" w:color="auto" w:fill="FFFFFF"/>
        <w:spacing w:before="0" w:beforeAutospacing="0" w:after="0" w:afterAutospacing="0"/>
        <w:rPr>
          <w:rFonts w:ascii="Arial" w:hAnsi="Arial" w:cs="Arial"/>
          <w:color w:val="auto"/>
          <w:szCs w:val="24"/>
        </w:rPr>
      </w:pPr>
    </w:p>
    <w:p w14:paraId="44A2AE9C" w14:textId="77777777" w:rsidR="009B0374" w:rsidRPr="009B0374" w:rsidRDefault="009B0374" w:rsidP="009B0374">
      <w:pPr>
        <w:spacing w:line="276" w:lineRule="auto"/>
        <w:rPr>
          <w:rFonts w:ascii="Arial" w:hAnsi="Arial" w:cs="Arial"/>
          <w:b/>
          <w:bCs/>
          <w:sz w:val="28"/>
          <w:szCs w:val="28"/>
        </w:rPr>
      </w:pPr>
      <w:r w:rsidRPr="009B0374">
        <w:rPr>
          <w:rFonts w:ascii="Arial" w:hAnsi="Arial" w:cs="Arial"/>
          <w:b/>
          <w:bCs/>
          <w:sz w:val="28"/>
          <w:szCs w:val="28"/>
        </w:rPr>
        <w:t>Appendix 2 – Signs of Abuse</w:t>
      </w:r>
    </w:p>
    <w:p w14:paraId="30115DA1" w14:textId="64BA1B55" w:rsidR="009B0374" w:rsidRPr="009B0374" w:rsidRDefault="009B0374" w:rsidP="009B0374">
      <w:pPr>
        <w:pStyle w:val="Heading2"/>
        <w:shd w:val="clear" w:color="auto" w:fill="FFFFFF"/>
        <w:spacing w:before="300" w:after="150"/>
        <w:rPr>
          <w:rFonts w:ascii="Arial" w:hAnsi="Arial" w:cs="Arial"/>
          <w:sz w:val="24"/>
          <w:szCs w:val="24"/>
        </w:rPr>
      </w:pPr>
      <w:r w:rsidRPr="009B0374">
        <w:rPr>
          <w:rFonts w:ascii="Arial" w:hAnsi="Arial" w:cs="Arial"/>
          <w:b/>
          <w:bCs/>
          <w:sz w:val="24"/>
          <w:szCs w:val="24"/>
        </w:rPr>
        <w:t>Physical Abuse</w:t>
      </w:r>
    </w:p>
    <w:p w14:paraId="2541C3DB"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bruises, black eyes, welts, lacerations, and rope marks.</w:t>
      </w:r>
    </w:p>
    <w:p w14:paraId="67035E48"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broken bones.</w:t>
      </w:r>
    </w:p>
    <w:p w14:paraId="0744D311"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open wounds, cuts, punctures, untreated injuries in various stages of healing.</w:t>
      </w:r>
    </w:p>
    <w:p w14:paraId="7661DDA8"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lastRenderedPageBreak/>
        <w:t>broken eyeglasses/frames, or any physical signs of being punished or restrained.</w:t>
      </w:r>
    </w:p>
    <w:p w14:paraId="238175DC"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laboratory findings of either an overdose or under dose medications.</w:t>
      </w:r>
    </w:p>
    <w:p w14:paraId="38934E44"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individual's report being hit, slapped, kicked, or mistreated.</w:t>
      </w:r>
    </w:p>
    <w:p w14:paraId="062E5C46"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vulnerable adult's sudden change in behaviour.</w:t>
      </w:r>
    </w:p>
    <w:p w14:paraId="3B96AD8A" w14:textId="77777777" w:rsidR="009B0374" w:rsidRPr="009B0374" w:rsidRDefault="009B0374" w:rsidP="009B03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the caregiver's refusal to allow visitors to see a vulnerable adult alone.</w:t>
      </w:r>
    </w:p>
    <w:p w14:paraId="1E8C653F" w14:textId="1CD2F97E" w:rsidR="009B0374" w:rsidRPr="009B0374" w:rsidRDefault="009B0374" w:rsidP="009B0374">
      <w:pPr>
        <w:pStyle w:val="Heading2"/>
        <w:shd w:val="clear" w:color="auto" w:fill="FFFFFF"/>
        <w:spacing w:before="300" w:after="150"/>
        <w:rPr>
          <w:rFonts w:ascii="Arial" w:hAnsi="Arial" w:cs="Arial"/>
          <w:sz w:val="24"/>
          <w:szCs w:val="24"/>
        </w:rPr>
      </w:pPr>
      <w:bookmarkStart w:id="4" w:name="sexual"/>
      <w:bookmarkEnd w:id="4"/>
      <w:r w:rsidRPr="009B0374">
        <w:rPr>
          <w:rFonts w:ascii="Arial" w:hAnsi="Arial" w:cs="Arial"/>
          <w:b/>
          <w:bCs/>
          <w:sz w:val="24"/>
          <w:szCs w:val="24"/>
        </w:rPr>
        <w:t>Sexual Abuse</w:t>
      </w:r>
    </w:p>
    <w:p w14:paraId="0B14DAC3" w14:textId="77777777" w:rsidR="009B0374" w:rsidRPr="009B0374" w:rsidRDefault="009B0374" w:rsidP="009B03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bruises around the breasts or genital area.</w:t>
      </w:r>
    </w:p>
    <w:p w14:paraId="3A191925" w14:textId="77777777" w:rsidR="009B0374" w:rsidRPr="009B0374" w:rsidRDefault="009B0374" w:rsidP="009B03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unexplained venereal disease or genital infections.</w:t>
      </w:r>
    </w:p>
    <w:p w14:paraId="6FE68405" w14:textId="77777777" w:rsidR="009B0374" w:rsidRPr="009B0374" w:rsidRDefault="009B0374" w:rsidP="009B03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unexplained vaginal or anal bleeding.</w:t>
      </w:r>
    </w:p>
    <w:p w14:paraId="79639D03" w14:textId="77777777" w:rsidR="009B0374" w:rsidRPr="009B0374" w:rsidRDefault="009B0374" w:rsidP="009B03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torn, stained, or bloody underclothing.</w:t>
      </w:r>
    </w:p>
    <w:p w14:paraId="7D8B7D30" w14:textId="77777777" w:rsidR="009B0374" w:rsidRPr="009B0374" w:rsidRDefault="009B0374" w:rsidP="009B03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an individual's report of being sexually assaulted or raped.</w:t>
      </w:r>
    </w:p>
    <w:p w14:paraId="6B4E9970" w14:textId="290AC276" w:rsidR="009B0374" w:rsidRPr="009B0374" w:rsidRDefault="009B0374" w:rsidP="009B0374">
      <w:pPr>
        <w:pStyle w:val="Heading2"/>
        <w:shd w:val="clear" w:color="auto" w:fill="FFFFFF"/>
        <w:spacing w:before="300" w:after="150"/>
        <w:rPr>
          <w:rFonts w:ascii="Arial" w:hAnsi="Arial" w:cs="Arial"/>
          <w:sz w:val="24"/>
          <w:szCs w:val="24"/>
        </w:rPr>
      </w:pPr>
      <w:bookmarkStart w:id="5" w:name="mental"/>
      <w:bookmarkEnd w:id="5"/>
      <w:r w:rsidRPr="009B0374">
        <w:rPr>
          <w:rFonts w:ascii="Arial" w:hAnsi="Arial" w:cs="Arial"/>
          <w:b/>
          <w:bCs/>
          <w:sz w:val="24"/>
          <w:szCs w:val="24"/>
        </w:rPr>
        <w:t>Mental Mistreatment/Emotional Abuse</w:t>
      </w:r>
    </w:p>
    <w:p w14:paraId="41615965" w14:textId="77777777" w:rsidR="009B0374" w:rsidRPr="009B0374" w:rsidRDefault="009B0374" w:rsidP="009B03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being emotionally upset or agitated.</w:t>
      </w:r>
    </w:p>
    <w:p w14:paraId="4EAF4D55" w14:textId="77777777" w:rsidR="009B0374" w:rsidRPr="009B0374" w:rsidRDefault="009B0374" w:rsidP="009B03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being extremely withdrawn and non-communicative or non-responsive.</w:t>
      </w:r>
    </w:p>
    <w:p w14:paraId="3636A752" w14:textId="77777777" w:rsidR="009B0374" w:rsidRPr="009B0374" w:rsidRDefault="009B0374" w:rsidP="009B03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nervousness around certain people.</w:t>
      </w:r>
    </w:p>
    <w:p w14:paraId="69BDCEC7" w14:textId="77777777" w:rsidR="009B0374" w:rsidRPr="009B0374" w:rsidRDefault="009B0374" w:rsidP="009B03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an individual's report of being verbally or mentally mistreated.</w:t>
      </w:r>
    </w:p>
    <w:p w14:paraId="31B287E7" w14:textId="2A44B61A" w:rsidR="009B0374" w:rsidRPr="009B0374" w:rsidRDefault="009B0374" w:rsidP="009B0374">
      <w:pPr>
        <w:pStyle w:val="Heading2"/>
        <w:shd w:val="clear" w:color="auto" w:fill="FFFFFF"/>
        <w:spacing w:before="300" w:after="150"/>
        <w:rPr>
          <w:rFonts w:ascii="Arial" w:hAnsi="Arial" w:cs="Arial"/>
          <w:sz w:val="24"/>
          <w:szCs w:val="24"/>
        </w:rPr>
      </w:pPr>
      <w:bookmarkStart w:id="6" w:name="neglect"/>
      <w:bookmarkEnd w:id="6"/>
      <w:r w:rsidRPr="009B0374">
        <w:rPr>
          <w:rFonts w:ascii="Arial" w:hAnsi="Arial" w:cs="Arial"/>
          <w:b/>
          <w:bCs/>
          <w:sz w:val="24"/>
          <w:szCs w:val="24"/>
        </w:rPr>
        <w:t>Neglect</w:t>
      </w:r>
    </w:p>
    <w:p w14:paraId="29147A11" w14:textId="77777777" w:rsidR="009B0374" w:rsidRPr="009B0374" w:rsidRDefault="009B0374" w:rsidP="009B0374">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dehydration, malnutrition, untreated bed sores and poor personal hygiene.</w:t>
      </w:r>
    </w:p>
    <w:p w14:paraId="119BAD27" w14:textId="77777777" w:rsidR="009B0374" w:rsidRPr="009B0374" w:rsidRDefault="009B0374" w:rsidP="009B0374">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unattended or untreated health problems.</w:t>
      </w:r>
    </w:p>
    <w:p w14:paraId="1C4E75E1" w14:textId="77777777" w:rsidR="009B0374" w:rsidRPr="009B0374" w:rsidRDefault="009B0374" w:rsidP="009B0374">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hazardous or unsafe living condition (e.g., improper wiring, no heat or running water).</w:t>
      </w:r>
    </w:p>
    <w:p w14:paraId="090D01DF" w14:textId="6F9AD778" w:rsidR="009B0374" w:rsidRPr="009B0374" w:rsidRDefault="009B0374" w:rsidP="009B0374">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 xml:space="preserve">unsanitary and unclean living conditions (e.g., dirt, fleas, lice on person, soiled bedding, </w:t>
      </w:r>
      <w:proofErr w:type="spellStart"/>
      <w:r w:rsidRPr="009B0374">
        <w:rPr>
          <w:rFonts w:ascii="Arial" w:hAnsi="Arial" w:cs="Arial"/>
        </w:rPr>
        <w:t>f</w:t>
      </w:r>
      <w:r w:rsidR="00E12E48">
        <w:rPr>
          <w:rFonts w:ascii="Arial" w:hAnsi="Arial" w:cs="Arial"/>
        </w:rPr>
        <w:t>ae</w:t>
      </w:r>
      <w:r w:rsidRPr="009B0374">
        <w:rPr>
          <w:rFonts w:ascii="Arial" w:hAnsi="Arial" w:cs="Arial"/>
        </w:rPr>
        <w:t>cal</w:t>
      </w:r>
      <w:proofErr w:type="spellEnd"/>
      <w:r w:rsidRPr="009B0374">
        <w:rPr>
          <w:rFonts w:ascii="Arial" w:hAnsi="Arial" w:cs="Arial"/>
        </w:rPr>
        <w:t>/urine smell, inadequate clothing).</w:t>
      </w:r>
    </w:p>
    <w:p w14:paraId="530D8647" w14:textId="77777777" w:rsidR="009B0374" w:rsidRPr="009B0374" w:rsidRDefault="009B0374" w:rsidP="009B0374">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an individual's report of being mistreated.</w:t>
      </w:r>
    </w:p>
    <w:p w14:paraId="48E52975" w14:textId="52B76D6F" w:rsidR="009B0374" w:rsidRPr="009B0374" w:rsidRDefault="009B0374" w:rsidP="009B0374">
      <w:pPr>
        <w:pStyle w:val="Heading2"/>
        <w:shd w:val="clear" w:color="auto" w:fill="FFFFFF"/>
        <w:spacing w:before="300" w:after="150"/>
        <w:rPr>
          <w:rFonts w:ascii="Arial" w:hAnsi="Arial" w:cs="Arial"/>
          <w:sz w:val="24"/>
          <w:szCs w:val="24"/>
        </w:rPr>
      </w:pPr>
      <w:bookmarkStart w:id="7" w:name="self_neglect"/>
      <w:bookmarkEnd w:id="7"/>
      <w:r w:rsidRPr="009B0374">
        <w:rPr>
          <w:rFonts w:ascii="Arial" w:hAnsi="Arial" w:cs="Arial"/>
          <w:b/>
          <w:bCs/>
          <w:sz w:val="24"/>
          <w:szCs w:val="24"/>
        </w:rPr>
        <w:t>Self-Neglect</w:t>
      </w:r>
    </w:p>
    <w:p w14:paraId="1A745B47" w14:textId="77777777" w:rsidR="009B0374" w:rsidRPr="009B0374" w:rsidRDefault="009B0374" w:rsidP="009B0374">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dehydration, malnutrition, untreated or improperly attended medical conditions, and poor personal hygiene.</w:t>
      </w:r>
    </w:p>
    <w:p w14:paraId="7CDE6A3D" w14:textId="77777777" w:rsidR="009B0374" w:rsidRPr="009B0374" w:rsidRDefault="009B0374" w:rsidP="009B0374">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hazardous or unsafe living conditions.</w:t>
      </w:r>
    </w:p>
    <w:p w14:paraId="7B9E8FE1" w14:textId="77777777" w:rsidR="009B0374" w:rsidRPr="009B0374" w:rsidRDefault="009B0374" w:rsidP="009B0374">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lastRenderedPageBreak/>
        <w:t xml:space="preserve">unsanitary or unclean living quarters (e.g., animal/insect infestation, no functioning toilet, </w:t>
      </w:r>
      <w:proofErr w:type="spellStart"/>
      <w:r w:rsidRPr="009B0374">
        <w:rPr>
          <w:rFonts w:ascii="Arial" w:hAnsi="Arial" w:cs="Arial"/>
        </w:rPr>
        <w:t>faecal</w:t>
      </w:r>
      <w:proofErr w:type="spellEnd"/>
      <w:r w:rsidRPr="009B0374">
        <w:rPr>
          <w:rFonts w:ascii="Arial" w:hAnsi="Arial" w:cs="Arial"/>
        </w:rPr>
        <w:t xml:space="preserve"> or urine smell).</w:t>
      </w:r>
    </w:p>
    <w:p w14:paraId="0D02B655" w14:textId="77777777" w:rsidR="009B0374" w:rsidRPr="009B0374" w:rsidRDefault="009B0374" w:rsidP="009B0374">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inappropriate and/or inadequate clothing, lack of the necessary medical aids.</w:t>
      </w:r>
    </w:p>
    <w:p w14:paraId="3C199DA4" w14:textId="77777777" w:rsidR="009B0374" w:rsidRPr="009B0374" w:rsidRDefault="009B0374" w:rsidP="009B0374">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grossly inadequate housing or homelessness.</w:t>
      </w:r>
    </w:p>
    <w:p w14:paraId="3DC17059" w14:textId="77777777" w:rsidR="009B0374" w:rsidRPr="009B0374" w:rsidRDefault="009B0374" w:rsidP="009B0374">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inadequate medical care, not taking prescribed medications properly.</w:t>
      </w:r>
    </w:p>
    <w:p w14:paraId="40FFE305" w14:textId="61EE2831" w:rsidR="009B0374" w:rsidRPr="009B0374" w:rsidRDefault="009B0374" w:rsidP="009B0374">
      <w:pPr>
        <w:pStyle w:val="Heading2"/>
        <w:shd w:val="clear" w:color="auto" w:fill="FFFFFF"/>
        <w:spacing w:before="300" w:after="150"/>
        <w:rPr>
          <w:rFonts w:ascii="Arial" w:hAnsi="Arial" w:cs="Arial"/>
          <w:sz w:val="24"/>
          <w:szCs w:val="24"/>
        </w:rPr>
      </w:pPr>
      <w:bookmarkStart w:id="8" w:name="exploitation"/>
      <w:bookmarkEnd w:id="8"/>
      <w:r w:rsidRPr="009B0374">
        <w:rPr>
          <w:rFonts w:ascii="Arial" w:hAnsi="Arial" w:cs="Arial"/>
          <w:b/>
          <w:bCs/>
          <w:sz w:val="24"/>
          <w:szCs w:val="24"/>
        </w:rPr>
        <w:t>Exploitation</w:t>
      </w:r>
    </w:p>
    <w:p w14:paraId="33B504BE"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sudden changes in bank account or banking practice, including an unexplained withdrawal of large sums of money.</w:t>
      </w:r>
    </w:p>
    <w:p w14:paraId="4283C344"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adding additional names on bank signature cards.</w:t>
      </w:r>
    </w:p>
    <w:p w14:paraId="53E6E42A"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unauthorized withdrawal of funds using an ATM card.</w:t>
      </w:r>
    </w:p>
    <w:p w14:paraId="5BCBFEA4"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abrupt changes in a will or other financial documents.</w:t>
      </w:r>
    </w:p>
    <w:p w14:paraId="3BF4BC2F"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unexplained disappearance of funds or valuable possessions.</w:t>
      </w:r>
    </w:p>
    <w:p w14:paraId="36E4326A"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bills unpaid despite the money being available to pay them.</w:t>
      </w:r>
    </w:p>
    <w:p w14:paraId="6B6ED017"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forging a signature on financial transactions or for the titles of possessions.</w:t>
      </w:r>
    </w:p>
    <w:p w14:paraId="1531FC6B"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sudden appearance of previously uninvolved relatives claiming rights to a vulnerable adult’s possessions.</w:t>
      </w:r>
    </w:p>
    <w:p w14:paraId="39AD444D"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unexplained sudden transfer of assets to a family member or someone outside the family.</w:t>
      </w:r>
    </w:p>
    <w:p w14:paraId="472216FD" w14:textId="77777777" w:rsidR="009B0374" w:rsidRP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providing services that are not necessary.</w:t>
      </w:r>
    </w:p>
    <w:p w14:paraId="01D8B9A9" w14:textId="77777777" w:rsidR="009B0374" w:rsidRDefault="009B0374" w:rsidP="009B0374">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20" w:line="276" w:lineRule="auto"/>
        <w:rPr>
          <w:rFonts w:ascii="Arial" w:hAnsi="Arial" w:cs="Arial"/>
        </w:rPr>
      </w:pPr>
      <w:r w:rsidRPr="009B0374">
        <w:rPr>
          <w:rFonts w:ascii="Arial" w:hAnsi="Arial" w:cs="Arial"/>
        </w:rPr>
        <w:t>individual's report of exploitation.</w:t>
      </w:r>
    </w:p>
    <w:p w14:paraId="7A63EBD3" w14:textId="77777777" w:rsidR="00C93291" w:rsidRPr="009B0374" w:rsidRDefault="00C93291">
      <w:pPr>
        <w:pStyle w:val="Body"/>
        <w:rPr>
          <w:rFonts w:ascii="Arial" w:hAnsi="Arial" w:cs="Arial"/>
          <w:color w:val="auto"/>
        </w:rPr>
      </w:pPr>
    </w:p>
    <w:p w14:paraId="4B876F34" w14:textId="77777777" w:rsidR="00C93291" w:rsidRPr="009B0374" w:rsidRDefault="00C93291">
      <w:pPr>
        <w:pStyle w:val="Body"/>
        <w:rPr>
          <w:rFonts w:ascii="Arial" w:hAnsi="Arial" w:cs="Arial"/>
          <w:color w:val="auto"/>
        </w:rPr>
      </w:pPr>
    </w:p>
    <w:p w14:paraId="39E1A5C5" w14:textId="77777777" w:rsidR="00307BE4" w:rsidRDefault="00307BE4">
      <w:pPr>
        <w:pStyle w:val="Body"/>
        <w:rPr>
          <w:rFonts w:ascii="Arial" w:hAnsi="Arial" w:cs="Arial"/>
          <w:color w:val="auto"/>
        </w:rPr>
      </w:pPr>
    </w:p>
    <w:p w14:paraId="71AC83CB" w14:textId="77777777" w:rsidR="00F21556" w:rsidRDefault="00F21556" w:rsidP="00922BFD">
      <w:pPr>
        <w:pStyle w:val="Footnote"/>
        <w:rPr>
          <w:rFonts w:ascii="Arial" w:hAnsi="Arial" w:cs="Arial"/>
          <w:color w:val="auto"/>
          <w:sz w:val="16"/>
          <w:szCs w:val="16"/>
        </w:rPr>
      </w:pPr>
    </w:p>
    <w:p w14:paraId="44DAE345" w14:textId="77777777" w:rsidR="00F21556" w:rsidRDefault="00F21556">
      <w:pPr>
        <w:pStyle w:val="Footnote"/>
        <w:jc w:val="center"/>
        <w:rPr>
          <w:rFonts w:ascii="Arial" w:hAnsi="Arial" w:cs="Arial"/>
          <w:color w:val="auto"/>
          <w:sz w:val="16"/>
          <w:szCs w:val="16"/>
        </w:rPr>
      </w:pPr>
    </w:p>
    <w:p w14:paraId="3CBD1FAB" w14:textId="77777777" w:rsidR="00F96197" w:rsidRDefault="00F96197">
      <w:pPr>
        <w:pStyle w:val="Footnote"/>
        <w:jc w:val="center"/>
        <w:rPr>
          <w:rFonts w:ascii="Arial" w:hAnsi="Arial" w:cs="Arial"/>
          <w:color w:val="auto"/>
          <w:sz w:val="16"/>
          <w:szCs w:val="16"/>
        </w:rPr>
      </w:pPr>
    </w:p>
    <w:p w14:paraId="205F5115" w14:textId="77777777" w:rsidR="00F96197" w:rsidRDefault="00F96197">
      <w:pPr>
        <w:pStyle w:val="Footnote"/>
        <w:jc w:val="center"/>
        <w:rPr>
          <w:rFonts w:ascii="Arial" w:hAnsi="Arial" w:cs="Arial"/>
          <w:color w:val="auto"/>
          <w:sz w:val="16"/>
          <w:szCs w:val="16"/>
        </w:rPr>
      </w:pPr>
    </w:p>
    <w:p w14:paraId="06CB3C06" w14:textId="77777777" w:rsidR="00F96197" w:rsidRDefault="00F96197">
      <w:pPr>
        <w:pStyle w:val="Footnote"/>
        <w:jc w:val="center"/>
        <w:rPr>
          <w:rFonts w:ascii="Arial" w:hAnsi="Arial" w:cs="Arial"/>
          <w:color w:val="auto"/>
          <w:sz w:val="16"/>
          <w:szCs w:val="16"/>
        </w:rPr>
      </w:pPr>
    </w:p>
    <w:p w14:paraId="1629AC8C" w14:textId="77777777" w:rsidR="00F96197" w:rsidRDefault="00F96197">
      <w:pPr>
        <w:pStyle w:val="Footnote"/>
        <w:jc w:val="center"/>
        <w:rPr>
          <w:rFonts w:ascii="Arial" w:hAnsi="Arial" w:cs="Arial"/>
          <w:color w:val="auto"/>
          <w:sz w:val="16"/>
          <w:szCs w:val="16"/>
        </w:rPr>
      </w:pPr>
    </w:p>
    <w:p w14:paraId="748A9AA9" w14:textId="77777777" w:rsidR="00F96197" w:rsidRDefault="00F96197">
      <w:pPr>
        <w:pStyle w:val="Footnote"/>
        <w:jc w:val="center"/>
        <w:rPr>
          <w:rFonts w:ascii="Arial" w:hAnsi="Arial" w:cs="Arial"/>
          <w:color w:val="auto"/>
          <w:sz w:val="16"/>
          <w:szCs w:val="16"/>
        </w:rPr>
      </w:pPr>
    </w:p>
    <w:p w14:paraId="637F2966" w14:textId="77777777" w:rsidR="00F96197" w:rsidRDefault="00F96197">
      <w:pPr>
        <w:pStyle w:val="Footnote"/>
        <w:jc w:val="center"/>
        <w:rPr>
          <w:rFonts w:ascii="Arial" w:hAnsi="Arial" w:cs="Arial"/>
          <w:color w:val="auto"/>
          <w:sz w:val="16"/>
          <w:szCs w:val="16"/>
        </w:rPr>
      </w:pPr>
    </w:p>
    <w:p w14:paraId="3A2BE10B" w14:textId="77777777" w:rsidR="00570067" w:rsidRDefault="00570067">
      <w:pPr>
        <w:pStyle w:val="Footnote"/>
        <w:jc w:val="center"/>
        <w:rPr>
          <w:rFonts w:ascii="Arial" w:hAnsi="Arial" w:cs="Arial"/>
          <w:color w:val="auto"/>
          <w:sz w:val="16"/>
          <w:szCs w:val="16"/>
        </w:rPr>
      </w:pPr>
    </w:p>
    <w:p w14:paraId="03665740" w14:textId="77777777" w:rsidR="00570067" w:rsidRDefault="00570067">
      <w:pPr>
        <w:pStyle w:val="Footnote"/>
        <w:jc w:val="center"/>
        <w:rPr>
          <w:rFonts w:ascii="Arial" w:hAnsi="Arial" w:cs="Arial"/>
          <w:color w:val="auto"/>
          <w:sz w:val="16"/>
          <w:szCs w:val="16"/>
        </w:rPr>
      </w:pPr>
    </w:p>
    <w:p w14:paraId="64401D53" w14:textId="77777777" w:rsidR="00570067" w:rsidRDefault="00570067">
      <w:pPr>
        <w:pStyle w:val="Footnote"/>
        <w:jc w:val="center"/>
        <w:rPr>
          <w:rFonts w:ascii="Arial" w:hAnsi="Arial" w:cs="Arial"/>
          <w:color w:val="auto"/>
          <w:sz w:val="16"/>
          <w:szCs w:val="16"/>
        </w:rPr>
      </w:pPr>
    </w:p>
    <w:p w14:paraId="682DEFF0" w14:textId="77777777" w:rsidR="00570067" w:rsidRDefault="00570067">
      <w:pPr>
        <w:pStyle w:val="Footnote"/>
        <w:jc w:val="center"/>
        <w:rPr>
          <w:rFonts w:ascii="Arial" w:hAnsi="Arial" w:cs="Arial"/>
          <w:color w:val="auto"/>
          <w:sz w:val="16"/>
          <w:szCs w:val="16"/>
        </w:rPr>
      </w:pPr>
    </w:p>
    <w:p w14:paraId="422828A5" w14:textId="77777777" w:rsidR="00570067" w:rsidRDefault="00570067">
      <w:pPr>
        <w:pStyle w:val="Footnote"/>
        <w:jc w:val="center"/>
        <w:rPr>
          <w:rFonts w:ascii="Arial" w:hAnsi="Arial" w:cs="Arial"/>
          <w:color w:val="auto"/>
          <w:sz w:val="16"/>
          <w:szCs w:val="16"/>
        </w:rPr>
      </w:pPr>
    </w:p>
    <w:p w14:paraId="7AEC16BD" w14:textId="77777777" w:rsidR="00570067" w:rsidRDefault="00570067">
      <w:pPr>
        <w:pStyle w:val="Footnote"/>
        <w:jc w:val="center"/>
        <w:rPr>
          <w:rFonts w:ascii="Arial" w:hAnsi="Arial" w:cs="Arial"/>
          <w:color w:val="auto"/>
          <w:sz w:val="16"/>
          <w:szCs w:val="16"/>
        </w:rPr>
      </w:pPr>
    </w:p>
    <w:p w14:paraId="540C4AA3" w14:textId="77777777" w:rsidR="00570067" w:rsidRDefault="00570067">
      <w:pPr>
        <w:pStyle w:val="Footnote"/>
        <w:jc w:val="center"/>
        <w:rPr>
          <w:rFonts w:ascii="Arial" w:hAnsi="Arial" w:cs="Arial"/>
          <w:color w:val="auto"/>
          <w:sz w:val="16"/>
          <w:szCs w:val="16"/>
        </w:rPr>
      </w:pPr>
    </w:p>
    <w:p w14:paraId="464C312E" w14:textId="77777777" w:rsidR="00570067" w:rsidRDefault="00570067">
      <w:pPr>
        <w:pStyle w:val="Footnote"/>
        <w:jc w:val="center"/>
        <w:rPr>
          <w:rFonts w:ascii="Arial" w:hAnsi="Arial" w:cs="Arial"/>
          <w:color w:val="auto"/>
          <w:sz w:val="16"/>
          <w:szCs w:val="16"/>
        </w:rPr>
      </w:pPr>
    </w:p>
    <w:p w14:paraId="617E6683" w14:textId="77777777" w:rsidR="00570067" w:rsidRDefault="00570067">
      <w:pPr>
        <w:pStyle w:val="Footnote"/>
        <w:jc w:val="center"/>
        <w:rPr>
          <w:rFonts w:ascii="Arial" w:hAnsi="Arial" w:cs="Arial"/>
          <w:color w:val="auto"/>
          <w:sz w:val="16"/>
          <w:szCs w:val="16"/>
        </w:rPr>
      </w:pPr>
    </w:p>
    <w:p w14:paraId="4E0E99B1" w14:textId="77777777" w:rsidR="00F96197" w:rsidRDefault="00F96197" w:rsidP="00570067">
      <w:pPr>
        <w:pStyle w:val="Footnote"/>
        <w:rPr>
          <w:rFonts w:ascii="Arial" w:hAnsi="Arial" w:cs="Arial"/>
          <w:color w:val="auto"/>
          <w:sz w:val="16"/>
          <w:szCs w:val="16"/>
        </w:rPr>
      </w:pPr>
    </w:p>
    <w:p w14:paraId="06BAE6E3" w14:textId="77777777" w:rsidR="00F96197" w:rsidRDefault="00F96197">
      <w:pPr>
        <w:pStyle w:val="Footnote"/>
        <w:jc w:val="center"/>
        <w:rPr>
          <w:rFonts w:ascii="Arial" w:hAnsi="Arial" w:cs="Arial"/>
          <w:color w:val="auto"/>
          <w:sz w:val="16"/>
          <w:szCs w:val="16"/>
        </w:rPr>
      </w:pPr>
    </w:p>
    <w:p w14:paraId="46537D94" w14:textId="77777777" w:rsidR="00F96197" w:rsidRDefault="00F96197">
      <w:pPr>
        <w:pStyle w:val="Footnote"/>
        <w:jc w:val="center"/>
        <w:rPr>
          <w:rFonts w:ascii="Arial" w:hAnsi="Arial" w:cs="Arial"/>
          <w:color w:val="auto"/>
          <w:sz w:val="16"/>
          <w:szCs w:val="16"/>
        </w:rPr>
      </w:pPr>
    </w:p>
    <w:p w14:paraId="0AE8F577" w14:textId="1B0D0049" w:rsidR="00F96197" w:rsidRDefault="00570067" w:rsidP="00570067">
      <w:pPr>
        <w:pStyle w:val="p1"/>
      </w:pPr>
      <w:r>
        <w:t>April 2025 – Charity Excellence</w:t>
      </w:r>
    </w:p>
    <w:p w14:paraId="4D55469B" w14:textId="77777777" w:rsidR="00570067" w:rsidRDefault="00570067" w:rsidP="00570067">
      <w:pPr>
        <w:pStyle w:val="p1"/>
      </w:pPr>
    </w:p>
    <w:p w14:paraId="0B3F4770" w14:textId="77777777" w:rsidR="0083402F" w:rsidRDefault="0083402F" w:rsidP="00570067">
      <w:pPr>
        <w:pStyle w:val="p1"/>
      </w:pPr>
    </w:p>
    <w:p w14:paraId="30DB56A3" w14:textId="77777777" w:rsidR="00570067" w:rsidRPr="00570067" w:rsidRDefault="00570067" w:rsidP="00570067">
      <w:pPr>
        <w:pStyle w:val="p1"/>
      </w:pPr>
    </w:p>
    <w:p w14:paraId="6A94350A" w14:textId="77777777" w:rsidR="00F21556" w:rsidRPr="009B0374" w:rsidRDefault="00F21556">
      <w:pPr>
        <w:pStyle w:val="Footnote"/>
        <w:jc w:val="center"/>
        <w:rPr>
          <w:rFonts w:ascii="Arial" w:hAnsi="Arial" w:cs="Arial"/>
          <w:color w:val="auto"/>
          <w:sz w:val="16"/>
          <w:szCs w:val="16"/>
        </w:rPr>
      </w:pPr>
    </w:p>
    <w:p w14:paraId="3151C26F" w14:textId="77777777" w:rsidR="00F96197" w:rsidRDefault="00F96197" w:rsidP="00F96197">
      <w:pPr>
        <w:pStyle w:val="Footnote"/>
        <w:jc w:val="center"/>
        <w:rPr>
          <w:sz w:val="16"/>
          <w:szCs w:val="16"/>
        </w:rPr>
      </w:pPr>
      <w:r>
        <w:rPr>
          <w:sz w:val="16"/>
          <w:szCs w:val="16"/>
          <w:lang w:val="en-US"/>
        </w:rPr>
        <w:t xml:space="preserve">Registered Charity No:  </w:t>
      </w:r>
      <w:r>
        <w:rPr>
          <w:sz w:val="16"/>
          <w:szCs w:val="16"/>
        </w:rPr>
        <w:t xml:space="preserve"> 1178825</w:t>
      </w:r>
      <w:r>
        <w:rPr>
          <w:sz w:val="16"/>
          <w:szCs w:val="16"/>
          <w:lang w:val="en-US"/>
        </w:rPr>
        <w:t xml:space="preserve"> </w:t>
      </w:r>
      <w:r>
        <w:rPr>
          <w:sz w:val="16"/>
          <w:szCs w:val="16"/>
        </w:rPr>
        <w:t>/</w:t>
      </w:r>
      <w:r w:rsidRPr="000C6831">
        <w:rPr>
          <w:sz w:val="16"/>
          <w:szCs w:val="16"/>
        </w:rPr>
        <w:t xml:space="preserve"> SC055305</w:t>
      </w:r>
    </w:p>
    <w:p w14:paraId="289CE049" w14:textId="77777777" w:rsidR="00F96197" w:rsidRDefault="00F96197" w:rsidP="00F96197">
      <w:pPr>
        <w:pStyle w:val="Footnote"/>
        <w:jc w:val="center"/>
        <w:rPr>
          <w:sz w:val="16"/>
          <w:szCs w:val="16"/>
        </w:rPr>
      </w:pPr>
      <w:r>
        <w:rPr>
          <w:sz w:val="16"/>
          <w:szCs w:val="16"/>
          <w:lang w:val="en-US"/>
        </w:rPr>
        <w:t xml:space="preserve"> 5</w:t>
      </w:r>
      <w:r w:rsidRPr="00E51AE6">
        <w:rPr>
          <w:sz w:val="16"/>
          <w:szCs w:val="16"/>
          <w:vertAlign w:val="superscript"/>
          <w:lang w:val="en-US"/>
        </w:rPr>
        <w:t>th</w:t>
      </w:r>
      <w:r>
        <w:rPr>
          <w:sz w:val="16"/>
          <w:szCs w:val="16"/>
          <w:lang w:val="en-US"/>
        </w:rPr>
        <w:t xml:space="preserve"> Floor | 167 -169 Great Portland Street | London | W1W 5PF | 07918 735 319</w:t>
      </w:r>
    </w:p>
    <w:p w14:paraId="39BDD204" w14:textId="255520B2" w:rsidR="008860FB" w:rsidRPr="009B0374" w:rsidRDefault="00F96197" w:rsidP="00F96197">
      <w:pPr>
        <w:pStyle w:val="Footnote"/>
        <w:jc w:val="center"/>
        <w:rPr>
          <w:rFonts w:ascii="Arial" w:hAnsi="Arial" w:cs="Arial"/>
          <w:color w:val="auto"/>
        </w:rPr>
      </w:pPr>
      <w:hyperlink r:id="rId30" w:history="1">
        <w:r>
          <w:rPr>
            <w:rStyle w:val="Hyperlink0"/>
            <w:sz w:val="16"/>
            <w:szCs w:val="16"/>
            <w:lang w:val="en-US"/>
          </w:rPr>
          <w:t>info@clothingcollective.org</w:t>
        </w:r>
      </w:hyperlink>
      <w:r>
        <w:rPr>
          <w:sz w:val="16"/>
          <w:szCs w:val="16"/>
          <w:lang w:val="en-US"/>
        </w:rPr>
        <w:t xml:space="preserve">    </w:t>
      </w:r>
      <w:hyperlink r:id="rId31" w:history="1">
        <w:r>
          <w:rPr>
            <w:rStyle w:val="Hyperlink0"/>
            <w:sz w:val="16"/>
            <w:szCs w:val="16"/>
            <w:lang w:val="en-US"/>
          </w:rPr>
          <w:t>www.clothingcollective.org</w:t>
        </w:r>
      </w:hyperlink>
    </w:p>
    <w:sectPr w:rsidR="008860FB" w:rsidRPr="009B0374" w:rsidSect="00F96197">
      <w:headerReference w:type="default" r:id="rId32"/>
      <w:pgSz w:w="11906" w:h="16838"/>
      <w:pgMar w:top="1440" w:right="1440" w:bottom="816"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D5AF93" w14:textId="77777777" w:rsidR="00A32A39" w:rsidRDefault="00A32A39" w:rsidP="00F70A73">
      <w:r>
        <w:separator/>
      </w:r>
    </w:p>
  </w:endnote>
  <w:endnote w:type="continuationSeparator" w:id="0">
    <w:p w14:paraId="00B38295" w14:textId="77777777" w:rsidR="00A32A39" w:rsidRDefault="00A32A39" w:rsidP="00F7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gnPainter-HouseScript">
    <w:panose1 w:val="02000006070000020004"/>
    <w:charset w:val="00"/>
    <w:family w:val="auto"/>
    <w:pitch w:val="variable"/>
    <w:sig w:usb0="800000AF" w:usb1="0000004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DC1987" w14:textId="77777777" w:rsidR="00A32A39" w:rsidRDefault="00A32A39" w:rsidP="00F70A73">
      <w:r>
        <w:separator/>
      </w:r>
    </w:p>
  </w:footnote>
  <w:footnote w:type="continuationSeparator" w:id="0">
    <w:p w14:paraId="4F089BF5" w14:textId="77777777" w:rsidR="00A32A39" w:rsidRDefault="00A32A39" w:rsidP="00F70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21F255" w14:textId="641FC66A" w:rsidR="00DC3DA6" w:rsidRDefault="00DC3DA6">
    <w:pPr>
      <w:pStyle w:val="Header"/>
    </w:pPr>
  </w:p>
  <w:p w14:paraId="1DF392E0" w14:textId="77777777" w:rsidR="008860FB" w:rsidRDefault="008860FB" w:rsidP="00F70A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75106"/>
    <w:multiLevelType w:val="multilevel"/>
    <w:tmpl w:val="150E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F0E94"/>
    <w:multiLevelType w:val="hybridMultilevel"/>
    <w:tmpl w:val="CE58C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C569AF"/>
    <w:multiLevelType w:val="hybridMultilevel"/>
    <w:tmpl w:val="780E4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9240F"/>
    <w:multiLevelType w:val="multilevel"/>
    <w:tmpl w:val="F79A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27547"/>
    <w:multiLevelType w:val="multilevel"/>
    <w:tmpl w:val="D5DA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B668F4"/>
    <w:multiLevelType w:val="multilevel"/>
    <w:tmpl w:val="421C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2C2311"/>
    <w:multiLevelType w:val="hybridMultilevel"/>
    <w:tmpl w:val="1548C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E4E50F8"/>
    <w:multiLevelType w:val="multilevel"/>
    <w:tmpl w:val="FA78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D32F1F"/>
    <w:multiLevelType w:val="hybridMultilevel"/>
    <w:tmpl w:val="D3702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75066AE"/>
    <w:multiLevelType w:val="hybridMultilevel"/>
    <w:tmpl w:val="E2E6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DC413A"/>
    <w:multiLevelType w:val="multilevel"/>
    <w:tmpl w:val="22AE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4A43C7"/>
    <w:multiLevelType w:val="hybridMultilevel"/>
    <w:tmpl w:val="C414EB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169430D"/>
    <w:multiLevelType w:val="multilevel"/>
    <w:tmpl w:val="2614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1833B7"/>
    <w:multiLevelType w:val="hybridMultilevel"/>
    <w:tmpl w:val="61E622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83E41A2"/>
    <w:multiLevelType w:val="multilevel"/>
    <w:tmpl w:val="2BBE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F87559"/>
    <w:multiLevelType w:val="multilevel"/>
    <w:tmpl w:val="2F76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7729161">
    <w:abstractNumId w:val="9"/>
  </w:num>
  <w:num w:numId="2" w16cid:durableId="948321869">
    <w:abstractNumId w:val="2"/>
  </w:num>
  <w:num w:numId="3" w16cid:durableId="997658616">
    <w:abstractNumId w:val="3"/>
  </w:num>
  <w:num w:numId="4" w16cid:durableId="1324164322">
    <w:abstractNumId w:val="10"/>
  </w:num>
  <w:num w:numId="5" w16cid:durableId="1832140785">
    <w:abstractNumId w:val="12"/>
  </w:num>
  <w:num w:numId="6" w16cid:durableId="155194978">
    <w:abstractNumId w:val="5"/>
  </w:num>
  <w:num w:numId="7" w16cid:durableId="1689287805">
    <w:abstractNumId w:val="0"/>
  </w:num>
  <w:num w:numId="8" w16cid:durableId="303900007">
    <w:abstractNumId w:val="15"/>
  </w:num>
  <w:num w:numId="9" w16cid:durableId="496960036">
    <w:abstractNumId w:val="8"/>
  </w:num>
  <w:num w:numId="10" w16cid:durableId="793837938">
    <w:abstractNumId w:val="13"/>
  </w:num>
  <w:num w:numId="11" w16cid:durableId="1844467415">
    <w:abstractNumId w:val="1"/>
  </w:num>
  <w:num w:numId="12" w16cid:durableId="674384831">
    <w:abstractNumId w:val="11"/>
  </w:num>
  <w:num w:numId="13" w16cid:durableId="774981565">
    <w:abstractNumId w:val="6"/>
  </w:num>
  <w:num w:numId="14" w16cid:durableId="190849134">
    <w:abstractNumId w:val="14"/>
  </w:num>
  <w:num w:numId="15" w16cid:durableId="1763378883">
    <w:abstractNumId w:val="4"/>
  </w:num>
  <w:num w:numId="16" w16cid:durableId="72549279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0FB"/>
    <w:rsid w:val="00023AC6"/>
    <w:rsid w:val="0003250E"/>
    <w:rsid w:val="001221EE"/>
    <w:rsid w:val="00164958"/>
    <w:rsid w:val="00203FAB"/>
    <w:rsid w:val="002B682A"/>
    <w:rsid w:val="00307BE4"/>
    <w:rsid w:val="00332B65"/>
    <w:rsid w:val="003D2009"/>
    <w:rsid w:val="00431A94"/>
    <w:rsid w:val="00437985"/>
    <w:rsid w:val="0046121F"/>
    <w:rsid w:val="005155EA"/>
    <w:rsid w:val="00570067"/>
    <w:rsid w:val="00640109"/>
    <w:rsid w:val="006457D4"/>
    <w:rsid w:val="006720DF"/>
    <w:rsid w:val="006D396B"/>
    <w:rsid w:val="006E534D"/>
    <w:rsid w:val="007202BE"/>
    <w:rsid w:val="008265B2"/>
    <w:rsid w:val="0083402F"/>
    <w:rsid w:val="00883720"/>
    <w:rsid w:val="008860FB"/>
    <w:rsid w:val="008D071D"/>
    <w:rsid w:val="00922BFD"/>
    <w:rsid w:val="00933B4F"/>
    <w:rsid w:val="009B0374"/>
    <w:rsid w:val="00A21AA5"/>
    <w:rsid w:val="00A32A39"/>
    <w:rsid w:val="00A840B3"/>
    <w:rsid w:val="00B01B8F"/>
    <w:rsid w:val="00C332E4"/>
    <w:rsid w:val="00C93291"/>
    <w:rsid w:val="00CC5A7B"/>
    <w:rsid w:val="00DC3DA6"/>
    <w:rsid w:val="00E12E48"/>
    <w:rsid w:val="00E23EC3"/>
    <w:rsid w:val="00EE6553"/>
    <w:rsid w:val="00EF6B60"/>
    <w:rsid w:val="00F21556"/>
    <w:rsid w:val="00F70A73"/>
    <w:rsid w:val="00F96197"/>
    <w:rsid w:val="00FF1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57F1"/>
  <w15:docId w15:val="{EFC338A5-FC50-2542-809F-65565BBA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E23EC3"/>
    <w:pPr>
      <w:pBdr>
        <w:top w:val="single" w:sz="24" w:space="0" w:color="00A2FF" w:themeColor="accent1"/>
        <w:left w:val="single" w:sz="24" w:space="0" w:color="00A2FF" w:themeColor="accent1"/>
        <w:bottom w:val="single" w:sz="24" w:space="0" w:color="00A2FF" w:themeColor="accent1"/>
        <w:right w:val="single" w:sz="24" w:space="0" w:color="00A2FF" w:themeColor="accent1"/>
        <w:between w:val="none" w:sz="0" w:space="0" w:color="auto"/>
        <w:bar w:val="none" w:sz="0" w:color="auto"/>
      </w:pBdr>
      <w:shd w:val="clear" w:color="auto" w:fill="00A2FF" w:themeFill="accent1"/>
      <w:spacing w:before="100" w:line="276" w:lineRule="auto"/>
      <w:outlineLvl w:val="0"/>
    </w:pPr>
    <w:rPr>
      <w:rFonts w:asciiTheme="minorHAnsi" w:eastAsiaTheme="minorEastAsia" w:hAnsiTheme="minorHAnsi" w:cstheme="minorBidi"/>
      <w:caps/>
      <w:color w:val="FFFFFF" w:themeColor="background1"/>
      <w:spacing w:val="15"/>
      <w:sz w:val="22"/>
      <w:szCs w:val="22"/>
      <w:bdr w:val="none" w:sz="0" w:space="0" w:color="auto"/>
      <w:lang w:val="en-GB"/>
    </w:rPr>
  </w:style>
  <w:style w:type="paragraph" w:styleId="Heading2">
    <w:name w:val="heading 2"/>
    <w:basedOn w:val="Normal"/>
    <w:next w:val="Normal"/>
    <w:link w:val="Heading2Char"/>
    <w:uiPriority w:val="9"/>
    <w:unhideWhenUsed/>
    <w:qFormat/>
    <w:rsid w:val="00E23EC3"/>
    <w:pPr>
      <w:pBdr>
        <w:top w:val="single" w:sz="24" w:space="0" w:color="CCECFF" w:themeColor="accent1" w:themeTint="33"/>
        <w:left w:val="single" w:sz="24" w:space="0" w:color="CCECFF" w:themeColor="accent1" w:themeTint="33"/>
        <w:bottom w:val="single" w:sz="24" w:space="0" w:color="CCECFF" w:themeColor="accent1" w:themeTint="33"/>
        <w:right w:val="single" w:sz="24" w:space="0" w:color="CCECFF" w:themeColor="accent1" w:themeTint="33"/>
        <w:between w:val="none" w:sz="0" w:space="0" w:color="auto"/>
        <w:bar w:val="none" w:sz="0" w:color="auto"/>
      </w:pBdr>
      <w:shd w:val="clear" w:color="auto" w:fill="CCECFF" w:themeFill="accent1" w:themeFillTint="33"/>
      <w:spacing w:before="100" w:line="276" w:lineRule="auto"/>
      <w:outlineLvl w:val="1"/>
    </w:pPr>
    <w:rPr>
      <w:rFonts w:asciiTheme="minorHAnsi" w:eastAsiaTheme="minorEastAsia" w:hAnsiTheme="minorHAnsi" w:cstheme="minorBidi"/>
      <w:caps/>
      <w:spacing w:val="15"/>
      <w:sz w:val="20"/>
      <w:szCs w:val="20"/>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Footnote">
    <w:name w:val="Footnote"/>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F70A73"/>
    <w:pPr>
      <w:tabs>
        <w:tab w:val="center" w:pos="4513"/>
        <w:tab w:val="right" w:pos="9026"/>
      </w:tabs>
    </w:pPr>
  </w:style>
  <w:style w:type="character" w:customStyle="1" w:styleId="HeaderChar">
    <w:name w:val="Header Char"/>
    <w:basedOn w:val="DefaultParagraphFont"/>
    <w:link w:val="Header"/>
    <w:uiPriority w:val="99"/>
    <w:rsid w:val="00F70A73"/>
    <w:rPr>
      <w:sz w:val="24"/>
      <w:szCs w:val="24"/>
      <w:lang w:val="en-US" w:eastAsia="en-US"/>
    </w:rPr>
  </w:style>
  <w:style w:type="paragraph" w:styleId="Footer">
    <w:name w:val="footer"/>
    <w:basedOn w:val="Normal"/>
    <w:link w:val="FooterChar"/>
    <w:uiPriority w:val="99"/>
    <w:unhideWhenUsed/>
    <w:rsid w:val="00F70A73"/>
    <w:pPr>
      <w:tabs>
        <w:tab w:val="center" w:pos="4513"/>
        <w:tab w:val="right" w:pos="9026"/>
      </w:tabs>
    </w:pPr>
  </w:style>
  <w:style w:type="character" w:customStyle="1" w:styleId="FooterChar">
    <w:name w:val="Footer Char"/>
    <w:basedOn w:val="DefaultParagraphFont"/>
    <w:link w:val="Footer"/>
    <w:uiPriority w:val="99"/>
    <w:rsid w:val="00F70A73"/>
    <w:rPr>
      <w:sz w:val="24"/>
      <w:szCs w:val="24"/>
      <w:lang w:val="en-US" w:eastAsia="en-US"/>
    </w:rPr>
  </w:style>
  <w:style w:type="character" w:customStyle="1" w:styleId="Heading1Char">
    <w:name w:val="Heading 1 Char"/>
    <w:basedOn w:val="DefaultParagraphFont"/>
    <w:link w:val="Heading1"/>
    <w:uiPriority w:val="9"/>
    <w:rsid w:val="00E23EC3"/>
    <w:rPr>
      <w:rFonts w:asciiTheme="minorHAnsi" w:eastAsiaTheme="minorEastAsia" w:hAnsiTheme="minorHAnsi" w:cstheme="minorBidi"/>
      <w:caps/>
      <w:color w:val="FFFFFF" w:themeColor="background1"/>
      <w:spacing w:val="15"/>
      <w:sz w:val="22"/>
      <w:szCs w:val="22"/>
      <w:bdr w:val="none" w:sz="0" w:space="0" w:color="auto"/>
      <w:shd w:val="clear" w:color="auto" w:fill="00A2FF" w:themeFill="accent1"/>
      <w:lang w:eastAsia="en-US"/>
    </w:rPr>
  </w:style>
  <w:style w:type="character" w:customStyle="1" w:styleId="Heading2Char">
    <w:name w:val="Heading 2 Char"/>
    <w:basedOn w:val="DefaultParagraphFont"/>
    <w:link w:val="Heading2"/>
    <w:uiPriority w:val="9"/>
    <w:rsid w:val="00E23EC3"/>
    <w:rPr>
      <w:rFonts w:asciiTheme="minorHAnsi" w:eastAsiaTheme="minorEastAsia" w:hAnsiTheme="minorHAnsi" w:cstheme="minorBidi"/>
      <w:caps/>
      <w:spacing w:val="15"/>
      <w:bdr w:val="none" w:sz="0" w:space="0" w:color="auto"/>
      <w:shd w:val="clear" w:color="auto" w:fill="CCECFF" w:themeFill="accent1" w:themeFillTint="33"/>
      <w:lang w:eastAsia="en-US"/>
    </w:rPr>
  </w:style>
  <w:style w:type="paragraph" w:styleId="ListParagraph">
    <w:name w:val="List Paragraph"/>
    <w:basedOn w:val="Normal"/>
    <w:uiPriority w:val="34"/>
    <w:qFormat/>
    <w:rsid w:val="00E23EC3"/>
    <w:pPr>
      <w:pBdr>
        <w:top w:val="none" w:sz="0" w:space="0" w:color="auto"/>
        <w:left w:val="none" w:sz="0" w:space="0" w:color="auto"/>
        <w:bottom w:val="none" w:sz="0" w:space="0" w:color="auto"/>
        <w:right w:val="none" w:sz="0" w:space="0" w:color="auto"/>
        <w:between w:val="none" w:sz="0" w:space="0" w:color="auto"/>
        <w:bar w:val="none" w:sz="0" w:color="auto"/>
      </w:pBdr>
      <w:spacing w:before="100" w:after="200" w:line="276" w:lineRule="auto"/>
      <w:ind w:left="720"/>
      <w:contextualSpacing/>
    </w:pPr>
    <w:rPr>
      <w:rFonts w:asciiTheme="minorHAnsi" w:eastAsiaTheme="minorEastAsia" w:hAnsiTheme="minorHAnsi" w:cstheme="minorBidi"/>
      <w:sz w:val="20"/>
      <w:szCs w:val="20"/>
      <w:bdr w:val="none" w:sz="0" w:space="0" w:color="auto"/>
      <w:lang w:val="en-GB"/>
    </w:rPr>
  </w:style>
  <w:style w:type="paragraph" w:customStyle="1" w:styleId="Alumna">
    <w:name w:val="Alumna"/>
    <w:basedOn w:val="Title"/>
    <w:next w:val="Subtitle"/>
    <w:link w:val="AlumnaCar"/>
    <w:qFormat/>
    <w:rsid w:val="009B0374"/>
    <w:pPr>
      <w:pBdr>
        <w:top w:val="none" w:sz="0" w:space="0" w:color="auto"/>
        <w:left w:val="none" w:sz="0" w:space="0" w:color="auto"/>
        <w:bottom w:val="single" w:sz="8" w:space="4" w:color="00A2FF" w:themeColor="accent1"/>
        <w:right w:val="none" w:sz="0" w:space="0" w:color="auto"/>
        <w:between w:val="none" w:sz="0" w:space="0" w:color="auto"/>
        <w:bar w:val="none" w:sz="0" w:color="auto"/>
      </w:pBdr>
      <w:spacing w:after="300"/>
      <w:jc w:val="right"/>
    </w:pPr>
    <w:rPr>
      <w:sz w:val="52"/>
      <w:bdr w:val="none" w:sz="0" w:space="0" w:color="auto"/>
      <w:lang w:val="en-CA"/>
    </w:rPr>
  </w:style>
  <w:style w:type="character" w:customStyle="1" w:styleId="AlumnaCar">
    <w:name w:val="Alumna Car"/>
    <w:basedOn w:val="TitleChar"/>
    <w:link w:val="Alumna"/>
    <w:rsid w:val="009B0374"/>
    <w:rPr>
      <w:rFonts w:asciiTheme="majorHAnsi" w:eastAsiaTheme="majorEastAsia" w:hAnsiTheme="majorHAnsi" w:cstheme="majorBidi"/>
      <w:spacing w:val="-10"/>
      <w:kern w:val="28"/>
      <w:sz w:val="52"/>
      <w:szCs w:val="56"/>
      <w:bdr w:val="none" w:sz="0" w:space="0" w:color="auto"/>
      <w:lang w:val="en-CA" w:eastAsia="en-US"/>
    </w:rPr>
  </w:style>
  <w:style w:type="paragraph" w:styleId="NormalWeb">
    <w:name w:val="Normal (Web)"/>
    <w:basedOn w:val="Normal"/>
    <w:uiPriority w:val="99"/>
    <w:unhideWhenUsed/>
    <w:rsid w:val="009B037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heme="minorHAnsi" w:hAnsi="Calibri Light" w:cstheme="majorHAnsi"/>
      <w:color w:val="464646" w:themeColor="text2" w:themeShade="BF"/>
      <w:spacing w:val="5"/>
      <w:kern w:val="28"/>
      <w:szCs w:val="52"/>
      <w:bdr w:val="none" w:sz="0" w:space="0" w:color="auto"/>
    </w:rPr>
  </w:style>
  <w:style w:type="table" w:styleId="TableGrid">
    <w:name w:val="Table Grid"/>
    <w:basedOn w:val="TableNormal"/>
    <w:uiPriority w:val="39"/>
    <w:rsid w:val="009B0374"/>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Light" w:eastAsiaTheme="minorHAnsi" w:hAnsi="Calibri Light" w:cstheme="majorHAnsi"/>
      <w:color w:val="464646" w:themeColor="text2" w:themeShade="BF"/>
      <w:spacing w:val="5"/>
      <w:kern w:val="28"/>
      <w:sz w:val="24"/>
      <w:szCs w:val="5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B0374"/>
    <w:rPr>
      <w:b/>
      <w:bCs/>
    </w:rPr>
  </w:style>
  <w:style w:type="paragraph" w:styleId="Title">
    <w:name w:val="Title"/>
    <w:basedOn w:val="Normal"/>
    <w:next w:val="Normal"/>
    <w:link w:val="TitleChar"/>
    <w:uiPriority w:val="10"/>
    <w:qFormat/>
    <w:rsid w:val="009B037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374"/>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9B037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B0374"/>
    <w:rPr>
      <w:rFonts w:asciiTheme="minorHAnsi" w:eastAsiaTheme="minorEastAsia" w:hAnsiTheme="minorHAnsi" w:cstheme="minorBidi"/>
      <w:color w:val="5A5A5A" w:themeColor="text1" w:themeTint="A5"/>
      <w:spacing w:val="15"/>
      <w:sz w:val="22"/>
      <w:szCs w:val="22"/>
      <w:lang w:val="en-US" w:eastAsia="en-US"/>
    </w:rPr>
  </w:style>
  <w:style w:type="character" w:styleId="FollowedHyperlink">
    <w:name w:val="FollowedHyperlink"/>
    <w:basedOn w:val="DefaultParagraphFont"/>
    <w:uiPriority w:val="99"/>
    <w:semiHidden/>
    <w:unhideWhenUsed/>
    <w:rsid w:val="006457D4"/>
    <w:rPr>
      <w:color w:val="FF00FF" w:themeColor="followedHyperlink"/>
      <w:u w:val="single"/>
    </w:rPr>
  </w:style>
  <w:style w:type="paragraph" w:styleId="NoSpacing">
    <w:name w:val="No Spacing"/>
    <w:uiPriority w:val="1"/>
    <w:qFormat/>
    <w:rsid w:val="00307BE4"/>
    <w:rPr>
      <w:sz w:val="24"/>
      <w:szCs w:val="24"/>
      <w:lang w:val="en-US" w:eastAsia="en-US"/>
    </w:rPr>
  </w:style>
  <w:style w:type="paragraph" w:customStyle="1" w:styleId="p1">
    <w:name w:val="p1"/>
    <w:basedOn w:val="Normal"/>
    <w:rsid w:val="00570067"/>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000000"/>
      <w:sz w:val="12"/>
      <w:szCs w:val="12"/>
      <w:bdr w:val="none" w:sz="0" w:space="0" w:color="auto"/>
      <w:lang w:val="en-GB" w:eastAsia="en-GB"/>
    </w:rPr>
  </w:style>
  <w:style w:type="character" w:customStyle="1" w:styleId="s1">
    <w:name w:val="s1"/>
    <w:basedOn w:val="DefaultParagraphFont"/>
    <w:rsid w:val="00570067"/>
    <w:rPr>
      <w:rFonts w:ascii="Arial" w:hAnsi="Arial" w:cs="Arial" w:hint="default"/>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undraisingregulator.org.uk/code/index" TargetMode="External"/><Relationship Id="rId18" Type="http://schemas.openxmlformats.org/officeDocument/2006/relationships/hyperlink" Target="https://www.charityexcellence.co.uk/Home/BlogDetail?Link=AI_Ethics_Governance_Framework" TargetMode="External"/><Relationship Id="rId26" Type="http://schemas.openxmlformats.org/officeDocument/2006/relationships/hyperlink" Target="https://www.gov.uk/guidance/safeguarding-duties-for-charity-trustees" TargetMode="External"/><Relationship Id="rId3" Type="http://schemas.openxmlformats.org/officeDocument/2006/relationships/settings" Target="settings.xml"/><Relationship Id="rId21" Type="http://schemas.openxmlformats.org/officeDocument/2006/relationships/hyperlink" Target="https://www.gov.uk/government/publications/dbs-guidance-leaflets"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assets.publishing.service.gov.uk/government/uploads/system/uploads/attachment_data/file/756636/10_safeguarding_actions_for_charity_trustees_infographic.pdf" TargetMode="External"/><Relationship Id="rId17" Type="http://schemas.openxmlformats.org/officeDocument/2006/relationships/hyperlink" Target="https://saferinternet.org.uk/guide-and-resource/need-help" TargetMode="External"/><Relationship Id="rId25" Type="http://schemas.openxmlformats.org/officeDocument/2006/relationships/hyperlink" Target="https://www.gov.uk/guidance/charities-how-to-protect-vulnerable-groups-including-children"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knowhow.ncvo.org.uk/safeguarding/checklists-training-and-other-support/specialist-guides/safeguarding-for-fundraising-managers/people-in-need-of-safeguarding-while-fundraising" TargetMode="External"/><Relationship Id="rId20" Type="http://schemas.openxmlformats.org/officeDocument/2006/relationships/hyperlink" Target="https://www.gov.uk/government/publications/strategy-for-dealing-with-safeguarding-issues-in-charities/safeguarding-the-role-of-other-agencies" TargetMode="External"/><Relationship Id="rId29" Type="http://schemas.openxmlformats.org/officeDocument/2006/relationships/hyperlink" Target="https://www.gov.uk/guidance/safeguarding-duties-for-charity-truste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uidance/safeguarding-duties-for-charity-trustees" TargetMode="External"/><Relationship Id="rId24" Type="http://schemas.openxmlformats.org/officeDocument/2006/relationships/hyperlink" Target="https://www.gov.uk/guidance/safeguarding-duties-for-charity-trustees"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institute-of-fundraising.org.uk/guidance/managing-fundraising/safeguarding-and-whistleblowing/keeping-fundraising-safe/" TargetMode="External"/><Relationship Id="rId23" Type="http://schemas.openxmlformats.org/officeDocument/2006/relationships/hyperlink" Target="https://www.gov.uk/guidance/safeguarding-duties-for-charity-trustees" TargetMode="External"/><Relationship Id="rId28" Type="http://schemas.openxmlformats.org/officeDocument/2006/relationships/hyperlink" Target="https://learning.nspcc.org.uk/safeguarding-child-protection/writing-a-safeguarding-policy/" TargetMode="External"/><Relationship Id="rId10" Type="http://schemas.openxmlformats.org/officeDocument/2006/relationships/hyperlink" Target="https://safeguarding.culture.gov.uk/" TargetMode="External"/><Relationship Id="rId19" Type="http://schemas.openxmlformats.org/officeDocument/2006/relationships/hyperlink" Target="https://www.gov.uk/guidance/safeguarding-duties-for-charity-trustees" TargetMode="External"/><Relationship Id="rId31" Type="http://schemas.openxmlformats.org/officeDocument/2006/relationships/hyperlink" Target="http://www.clothingcollective.org" TargetMode="External"/><Relationship Id="rId4" Type="http://schemas.openxmlformats.org/officeDocument/2006/relationships/webSettings" Target="webSettings.xml"/><Relationship Id="rId9" Type="http://schemas.openxmlformats.org/officeDocument/2006/relationships/hyperlink" Target="https://www.gov.uk/guidance/how-to-report-a-serious-incident-in-your-charity" TargetMode="External"/><Relationship Id="rId14" Type="http://schemas.openxmlformats.org/officeDocument/2006/relationships/hyperlink" Target="https://www.fundraisingregulator.org.uk/code/working-with-others/fundraising-involving-children" TargetMode="External"/><Relationship Id="rId22" Type="http://schemas.openxmlformats.org/officeDocument/2006/relationships/hyperlink" Target="https://assets.publishing.service.gov.uk/government/uploads/system/uploads/attachment_data/file/756636/10_safeguarding_actions_for_charity_trustees_infographic.pdf" TargetMode="External"/><Relationship Id="rId27" Type="http://schemas.openxmlformats.org/officeDocument/2006/relationships/hyperlink" Target="https://knowhow.ncvo.org.uk/safeguarding" TargetMode="External"/><Relationship Id="rId30" Type="http://schemas.openxmlformats.org/officeDocument/2006/relationships/hyperlink" Target="mailto:info@clothemethankyou.com" TargetMode="External"/><Relationship Id="rId8" Type="http://schemas.openxmlformats.org/officeDocument/2006/relationships/hyperlink" Target="https://www.gov.uk/government/publications/strategy-for-dealing-with-safeguarding-issues-in-charities/safeguarding-the-role-of-other-agencies"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2121</Words>
  <Characters>12243</Characters>
  <Application>Microsoft Office Word</Application>
  <DocSecurity>0</DocSecurity>
  <Lines>408</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Wroe - Clothing Collective</cp:lastModifiedBy>
  <cp:revision>4</cp:revision>
  <dcterms:created xsi:type="dcterms:W3CDTF">2026-10-12T11:02:00Z</dcterms:created>
  <dcterms:modified xsi:type="dcterms:W3CDTF">2026-10-12T11:14:00Z</dcterms:modified>
</cp:coreProperties>
</file>