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A0968" w14:textId="77777777" w:rsidR="00790935" w:rsidRDefault="000848A2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66E0A3B" wp14:editId="56C5D468">
            <wp:simplePos x="0" y="0"/>
            <wp:positionH relativeFrom="margin">
              <wp:posOffset>3321880</wp:posOffset>
            </wp:positionH>
            <wp:positionV relativeFrom="page">
              <wp:posOffset>340018</wp:posOffset>
            </wp:positionV>
            <wp:extent cx="2823058" cy="1164271"/>
            <wp:effectExtent l="0" t="0" r="0" b="0"/>
            <wp:wrapThrough wrapText="bothSides" distL="152400" distR="152400">
              <wp:wrapPolygon edited="1">
                <wp:start x="9471" y="4961"/>
                <wp:lineTo x="19849" y="4961"/>
                <wp:lineTo x="19828" y="16111"/>
                <wp:lineTo x="9492" y="16111"/>
                <wp:lineTo x="9471" y="12940"/>
                <wp:lineTo x="8880" y="13298"/>
                <wp:lineTo x="2616" y="13861"/>
                <wp:lineTo x="696" y="13145"/>
                <wp:lineTo x="654" y="12991"/>
                <wp:lineTo x="696" y="12633"/>
                <wp:lineTo x="2257" y="13298"/>
                <wp:lineTo x="4556" y="13298"/>
                <wp:lineTo x="9070" y="12684"/>
                <wp:lineTo x="9471" y="12378"/>
                <wp:lineTo x="9471" y="10894"/>
                <wp:lineTo x="8227" y="11559"/>
                <wp:lineTo x="6223" y="11713"/>
                <wp:lineTo x="3565" y="10945"/>
                <wp:lineTo x="675" y="10894"/>
                <wp:lineTo x="675" y="10485"/>
                <wp:lineTo x="3797" y="10536"/>
                <wp:lineTo x="5716" y="11150"/>
                <wp:lineTo x="7741" y="11150"/>
                <wp:lineTo x="9302" y="10485"/>
                <wp:lineTo x="9471" y="10383"/>
                <wp:lineTo x="9471" y="496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riginal CLOTHING COLLECTIVE LOGO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3058" cy="11642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837DAFD" w14:textId="77777777" w:rsidR="00790935" w:rsidRDefault="00790935">
      <w:pPr>
        <w:pStyle w:val="Body"/>
      </w:pPr>
    </w:p>
    <w:p w14:paraId="716CC4DF" w14:textId="77777777" w:rsidR="00B54536" w:rsidRDefault="00B54536">
      <w:pPr>
        <w:pStyle w:val="Body"/>
      </w:pPr>
    </w:p>
    <w:p w14:paraId="0BF892A2" w14:textId="3AACE847" w:rsidR="004D23ED" w:rsidRPr="004D23ED" w:rsidRDefault="004D23ED" w:rsidP="004D23ED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lang w:eastAsia="en-GB"/>
        </w:rPr>
      </w:pPr>
      <w:r w:rsidRPr="005C25BF">
        <w:rPr>
          <w:rFonts w:ascii="Calibri" w:eastAsia="Times New Roman" w:hAnsi="Calibri" w:cs="Calibri"/>
          <w:b/>
          <w:bCs/>
          <w:color w:val="0070C0"/>
          <w:sz w:val="28"/>
          <w:szCs w:val="28"/>
          <w:lang w:eastAsia="en-GB"/>
        </w:rPr>
        <w:t>Remote Working Health and Safety Policy</w:t>
      </w:r>
      <w:r w:rsidR="00B54536">
        <w:rPr>
          <w:rFonts w:ascii="Calibri" w:eastAsia="Times New Roman" w:hAnsi="Calibri" w:cs="Calibri"/>
          <w:b/>
          <w:bCs/>
          <w:color w:val="0070C0"/>
          <w:sz w:val="28"/>
          <w:szCs w:val="28"/>
          <w:lang w:eastAsia="en-GB"/>
        </w:rPr>
        <w:t xml:space="preserve"> (Employees and Volunteers)</w:t>
      </w:r>
      <w:r w:rsidRPr="005C25BF">
        <w:rPr>
          <w:rFonts w:ascii="Calibri" w:eastAsia="Times New Roman" w:hAnsi="Calibri" w:cs="Calibri"/>
          <w:b/>
          <w:bCs/>
          <w:color w:val="0070C0"/>
          <w:sz w:val="28"/>
          <w:szCs w:val="28"/>
          <w:lang w:eastAsia="en-GB"/>
        </w:rPr>
        <w:t>:</w:t>
      </w:r>
    </w:p>
    <w:p w14:paraId="56A7F2D3" w14:textId="77777777" w:rsidR="004D23ED" w:rsidRPr="005C25BF" w:rsidRDefault="004D23ED" w:rsidP="004D23ED">
      <w:pPr>
        <w:rPr>
          <w:rFonts w:ascii="Calibri" w:eastAsia="Times New Roman" w:hAnsi="Calibri" w:cs="Calibri"/>
          <w:color w:val="001D35"/>
          <w:lang w:eastAsia="en-GB"/>
        </w:rPr>
      </w:pPr>
    </w:p>
    <w:p w14:paraId="5A1E0FA4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color w:val="0070C0"/>
          <w:lang w:eastAsia="en-GB"/>
        </w:rPr>
      </w:pPr>
      <w:r w:rsidRPr="005C25BF">
        <w:rPr>
          <w:rFonts w:ascii="Calibri" w:eastAsia="Times New Roman" w:hAnsi="Calibri" w:cs="Calibri"/>
          <w:b/>
          <w:bCs/>
          <w:color w:val="0070C0"/>
          <w:lang w:eastAsia="en-GB"/>
        </w:rPr>
        <w:t>1. Risk Assessment:</w:t>
      </w:r>
    </w:p>
    <w:p w14:paraId="4E4AE8A9" w14:textId="77777777" w:rsidR="004D23ED" w:rsidRPr="005C25BF" w:rsidRDefault="004D23ED" w:rsidP="004D23ED">
      <w:pPr>
        <w:numPr>
          <w:ilvl w:val="1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A thorough risk assessment of the home workspace should be conducted, focusing on potential hazards like slips, trips, falls, and workplace ergonomics. </w:t>
      </w:r>
    </w:p>
    <w:p w14:paraId="2ACC6C52" w14:textId="77777777" w:rsidR="004D23ED" w:rsidRPr="005C25BF" w:rsidRDefault="004D23ED" w:rsidP="004D23ED">
      <w:pPr>
        <w:numPr>
          <w:ilvl w:val="1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This assessment should be done initially and reviewed regularly, especially if the setup or working arrangements change. </w:t>
      </w:r>
    </w:p>
    <w:p w14:paraId="7F643FDB" w14:textId="4CA80DF4" w:rsidR="004D23ED" w:rsidRDefault="004D23ED" w:rsidP="004D23ED">
      <w:pPr>
        <w:numPr>
          <w:ilvl w:val="1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The employee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>/volunteer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and the</w:t>
      </w:r>
      <w:r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CEO 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should collaborate on the risk assessment. </w:t>
      </w:r>
    </w:p>
    <w:p w14:paraId="3A9FCA64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</w:p>
    <w:p w14:paraId="43F2ABFF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color w:val="0070C0"/>
          <w:lang w:eastAsia="en-GB"/>
        </w:rPr>
      </w:pPr>
      <w:r w:rsidRPr="005C25BF">
        <w:rPr>
          <w:rFonts w:ascii="Calibri" w:eastAsia="Times New Roman" w:hAnsi="Calibri" w:cs="Calibri"/>
          <w:b/>
          <w:bCs/>
          <w:color w:val="0070C0"/>
          <w:lang w:eastAsia="en-GB"/>
        </w:rPr>
        <w:t>2. Workplace Ergonomics:</w:t>
      </w:r>
    </w:p>
    <w:p w14:paraId="4FBD1DA4" w14:textId="77777777" w:rsidR="004D23ED" w:rsidRPr="005C25BF" w:rsidRDefault="004D23ED" w:rsidP="004D23ED">
      <w:pPr>
        <w:numPr>
          <w:ilvl w:val="1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Ensure that the home workstation is set up correctly, including a suitable desk, chair, and lighting. </w:t>
      </w:r>
    </w:p>
    <w:p w14:paraId="25270BC6" w14:textId="2B6409E8" w:rsidR="004D23ED" w:rsidRPr="005C25BF" w:rsidRDefault="004D23ED" w:rsidP="004D23ED">
      <w:pPr>
        <w:numPr>
          <w:ilvl w:val="1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Employees</w:t>
      </w:r>
      <w:r>
        <w:rPr>
          <w:rFonts w:ascii="Calibri" w:eastAsia="Times New Roman" w:hAnsi="Calibri" w:cs="Calibri"/>
          <w:color w:val="001D35"/>
          <w:spacing w:val="2"/>
          <w:lang w:eastAsia="en-GB"/>
        </w:rPr>
        <w:t>/volunt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>eers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should be provided with guidance on proper posture, screen height, and keyboard/mouse placement. </w:t>
      </w:r>
    </w:p>
    <w:p w14:paraId="65FB73AF" w14:textId="1401DBAB" w:rsidR="004D23ED" w:rsidRPr="005C25BF" w:rsidRDefault="004D23ED" w:rsidP="004D23ED">
      <w:pPr>
        <w:numPr>
          <w:ilvl w:val="1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Consider providing 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guidance on 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ergonomic tools like adjustable chairs, footrests, or document holders. </w:t>
      </w:r>
    </w:p>
    <w:p w14:paraId="7A91E8B9" w14:textId="77777777" w:rsidR="004D23ED" w:rsidRDefault="004D23ED" w:rsidP="004D23ED">
      <w:pPr>
        <w:numPr>
          <w:ilvl w:val="1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Encourage regular breaks and movement to prevent strain and fatigue. </w:t>
      </w:r>
    </w:p>
    <w:p w14:paraId="25CA98B8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</w:p>
    <w:p w14:paraId="4A99ED7A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color w:val="0070C0"/>
          <w:lang w:eastAsia="en-GB"/>
        </w:rPr>
      </w:pPr>
      <w:r w:rsidRPr="005C25BF">
        <w:rPr>
          <w:rFonts w:ascii="Calibri" w:eastAsia="Times New Roman" w:hAnsi="Calibri" w:cs="Calibri"/>
          <w:b/>
          <w:bCs/>
          <w:color w:val="0070C0"/>
          <w:lang w:eastAsia="en-GB"/>
        </w:rPr>
        <w:t>3. Equipment and Technology:</w:t>
      </w:r>
    </w:p>
    <w:p w14:paraId="0E384D4C" w14:textId="39718211" w:rsidR="004D23ED" w:rsidRPr="005C25BF" w:rsidRDefault="004D23ED" w:rsidP="004D23ED">
      <w:pPr>
        <w:numPr>
          <w:ilvl w:val="1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Employees should be equipped with appropriate technology for their tasks, including computers, laptops, and other necessary devices. </w:t>
      </w:r>
    </w:p>
    <w:p w14:paraId="20FA0646" w14:textId="77777777" w:rsidR="004D23ED" w:rsidRPr="005C25BF" w:rsidRDefault="004D23ED" w:rsidP="004D23ED">
      <w:pPr>
        <w:numPr>
          <w:ilvl w:val="1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The policy should address data security and ensure that sensitive information is handled safely and securely. </w:t>
      </w:r>
    </w:p>
    <w:p w14:paraId="32CF5E9B" w14:textId="0673FDEF" w:rsidR="004D23ED" w:rsidRDefault="004D23ED" w:rsidP="004D23ED">
      <w:pPr>
        <w:numPr>
          <w:ilvl w:val="1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Employees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>/volunteers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should be trained on the correct use and maintenance of equipment. </w:t>
      </w:r>
    </w:p>
    <w:p w14:paraId="368DE9FD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</w:p>
    <w:p w14:paraId="586D3C78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color w:val="0070C0"/>
          <w:lang w:eastAsia="en-GB"/>
        </w:rPr>
      </w:pPr>
      <w:r w:rsidRPr="005C25BF">
        <w:rPr>
          <w:rFonts w:ascii="Calibri" w:eastAsia="Times New Roman" w:hAnsi="Calibri" w:cs="Calibri"/>
          <w:b/>
          <w:bCs/>
          <w:color w:val="0070C0"/>
          <w:lang w:eastAsia="en-GB"/>
        </w:rPr>
        <w:t>4. Breaks and Well-being:</w:t>
      </w:r>
    </w:p>
    <w:p w14:paraId="71B5B177" w14:textId="281B0AD7" w:rsidR="004D23ED" w:rsidRPr="005C25BF" w:rsidRDefault="004D23ED" w:rsidP="004D23ED">
      <w:pPr>
        <w:numPr>
          <w:ilvl w:val="1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Encourage employees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>/volunteers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to take regular breaks throughout the workday to rest their eyes, move around, and avoid burnout. </w:t>
      </w:r>
    </w:p>
    <w:p w14:paraId="62661552" w14:textId="77777777" w:rsidR="004D23ED" w:rsidRPr="005C25BF" w:rsidRDefault="004D23ED" w:rsidP="004D23ED">
      <w:pPr>
        <w:numPr>
          <w:ilvl w:val="1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Promote a healthy work-life balance and set boundaries around work hours to prevent overworking. </w:t>
      </w:r>
    </w:p>
    <w:p w14:paraId="014CC4A2" w14:textId="77777777" w:rsidR="004D23ED" w:rsidRDefault="004D23ED" w:rsidP="004D23ED">
      <w:pPr>
        <w:numPr>
          <w:ilvl w:val="1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Provide access to employee assistance programs or other resources that can help employees manage stress and well-being. </w:t>
      </w:r>
    </w:p>
    <w:p w14:paraId="70E1B943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</w:p>
    <w:p w14:paraId="79202628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color w:val="0070C0"/>
          <w:lang w:eastAsia="en-GB"/>
        </w:rPr>
      </w:pPr>
      <w:r w:rsidRPr="005C25BF">
        <w:rPr>
          <w:rFonts w:ascii="Calibri" w:eastAsia="Times New Roman" w:hAnsi="Calibri" w:cs="Calibri"/>
          <w:b/>
          <w:bCs/>
          <w:color w:val="0070C0"/>
          <w:lang w:eastAsia="en-GB"/>
        </w:rPr>
        <w:t>5. Communication and Support:</w:t>
      </w:r>
    </w:p>
    <w:p w14:paraId="6164CC49" w14:textId="12FE8D5C" w:rsidR="004D23ED" w:rsidRPr="005C25BF" w:rsidRDefault="004D23ED" w:rsidP="004D23ED">
      <w:pPr>
        <w:numPr>
          <w:ilvl w:val="1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Establish clear communication channels between the employee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>/volunteer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and their line manager. </w:t>
      </w:r>
    </w:p>
    <w:p w14:paraId="72FDE635" w14:textId="1C510703" w:rsidR="004D23ED" w:rsidRPr="005C25BF" w:rsidRDefault="004D23ED" w:rsidP="004D23ED">
      <w:pPr>
        <w:numPr>
          <w:ilvl w:val="1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Ensure that employees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>/volunteers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have access to support and guidance on health and safety matters. </w:t>
      </w:r>
    </w:p>
    <w:p w14:paraId="1175695B" w14:textId="77777777" w:rsidR="004D23ED" w:rsidRDefault="004D23ED" w:rsidP="004D23ED">
      <w:pPr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lastRenderedPageBreak/>
        <w:t>Provide training on remote working best practices and health and safety procedures. </w:t>
      </w:r>
    </w:p>
    <w:p w14:paraId="548F43E8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</w:p>
    <w:p w14:paraId="60578353" w14:textId="77777777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color w:val="0070C0"/>
          <w:lang w:eastAsia="en-GB"/>
        </w:rPr>
      </w:pPr>
      <w:r w:rsidRPr="005C25BF">
        <w:rPr>
          <w:rFonts w:ascii="Calibri" w:eastAsia="Times New Roman" w:hAnsi="Calibri" w:cs="Calibri"/>
          <w:b/>
          <w:bCs/>
          <w:color w:val="0070C0"/>
          <w:lang w:eastAsia="en-GB"/>
        </w:rPr>
        <w:t>6. Data Security:</w:t>
      </w:r>
    </w:p>
    <w:p w14:paraId="1855FAFF" w14:textId="5EA225D3" w:rsidR="004D23ED" w:rsidRPr="005C25BF" w:rsidRDefault="004D23ED" w:rsidP="004D23ED">
      <w:pPr>
        <w:numPr>
          <w:ilvl w:val="1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Employees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>/volunteers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must be aware of and follow data protection regulations and security protocols when working remotely. </w:t>
      </w:r>
    </w:p>
    <w:p w14:paraId="358AB512" w14:textId="77777777" w:rsidR="004D23ED" w:rsidRPr="005C25BF" w:rsidRDefault="004D23ED" w:rsidP="004D23ED">
      <w:pPr>
        <w:numPr>
          <w:ilvl w:val="1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Ensure that sensitive information is stored securely and that appropriate measures are taken to prevent data breaches. </w:t>
      </w:r>
    </w:p>
    <w:p w14:paraId="2551425E" w14:textId="05941F25" w:rsidR="004D23ED" w:rsidRPr="005C25BF" w:rsidRDefault="004D23ED" w:rsidP="004D23ED">
      <w:pPr>
        <w:numPr>
          <w:ilvl w:val="1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Employees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>/volunteers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should be trained on data security and privacy practices. </w:t>
      </w:r>
    </w:p>
    <w:p w14:paraId="6A7F9A6C" w14:textId="77777777" w:rsidR="004D23ED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300"/>
        <w:rPr>
          <w:rFonts w:ascii="Calibri" w:eastAsia="Times New Roman" w:hAnsi="Calibri" w:cs="Calibri"/>
          <w:b/>
          <w:bCs/>
          <w:color w:val="001D35"/>
          <w:lang w:eastAsia="en-GB"/>
        </w:rPr>
      </w:pPr>
    </w:p>
    <w:p w14:paraId="396BC6EC" w14:textId="712D1B5C" w:rsidR="004D23ED" w:rsidRPr="005C25BF" w:rsidRDefault="004D23ED" w:rsidP="004D23E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70C0"/>
          <w:lang w:eastAsia="en-GB"/>
        </w:rPr>
      </w:pPr>
      <w:r w:rsidRPr="005C25BF">
        <w:rPr>
          <w:rFonts w:ascii="Calibri" w:eastAsia="Times New Roman" w:hAnsi="Calibri" w:cs="Calibri"/>
          <w:b/>
          <w:bCs/>
          <w:color w:val="0070C0"/>
          <w:lang w:eastAsia="en-GB"/>
        </w:rPr>
        <w:t>7. Employee Responsibilities:</w:t>
      </w:r>
    </w:p>
    <w:p w14:paraId="76BB1D1A" w14:textId="053BDC54" w:rsidR="004D23ED" w:rsidRPr="005C25BF" w:rsidRDefault="004D23ED" w:rsidP="004D23ED">
      <w:pPr>
        <w:numPr>
          <w:ilvl w:val="1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The policy should clearly outline the employee's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>/volunteer</w:t>
      </w:r>
      <w:r w:rsidR="00B54536">
        <w:rPr>
          <w:rFonts w:ascii="Calibri" w:eastAsia="Times New Roman" w:hAnsi="Calibri" w:cs="Calibri"/>
          <w:color w:val="001D35"/>
          <w:spacing w:val="2"/>
          <w:lang w:eastAsia="en-GB"/>
        </w:rPr>
        <w:t>’s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responsibilities for maintaining a safe and healthy home working environment. </w:t>
      </w:r>
    </w:p>
    <w:p w14:paraId="035878B1" w14:textId="4C4E1BED" w:rsidR="004D23ED" w:rsidRPr="005C25BF" w:rsidRDefault="004D23ED" w:rsidP="004D23ED">
      <w:pPr>
        <w:numPr>
          <w:ilvl w:val="1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Employees</w:t>
      </w:r>
      <w:r w:rsidR="00364A8E">
        <w:rPr>
          <w:rFonts w:ascii="Calibri" w:eastAsia="Times New Roman" w:hAnsi="Calibri" w:cs="Calibri"/>
          <w:color w:val="001D35"/>
          <w:spacing w:val="2"/>
          <w:lang w:eastAsia="en-GB"/>
        </w:rPr>
        <w:t>/volunteers</w:t>
      </w: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 xml:space="preserve"> should be encouraged to proactively identify and address any health and safety concerns. </w:t>
      </w:r>
    </w:p>
    <w:p w14:paraId="741AD6B8" w14:textId="77777777" w:rsidR="004D23ED" w:rsidRDefault="004D23ED" w:rsidP="004D23ED">
      <w:pPr>
        <w:numPr>
          <w:ilvl w:val="1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20"/>
        <w:rPr>
          <w:rFonts w:ascii="Calibri" w:eastAsia="Times New Roman" w:hAnsi="Calibri" w:cs="Calibri"/>
          <w:color w:val="001D35"/>
          <w:spacing w:val="2"/>
          <w:lang w:eastAsia="en-GB"/>
        </w:rPr>
      </w:pPr>
      <w:r w:rsidRPr="005C25BF">
        <w:rPr>
          <w:rFonts w:ascii="Calibri" w:eastAsia="Times New Roman" w:hAnsi="Calibri" w:cs="Calibri"/>
          <w:color w:val="001D35"/>
          <w:spacing w:val="2"/>
          <w:lang w:eastAsia="en-GB"/>
        </w:rPr>
        <w:t>They should also be encouraged to report any accidents or incidents that may occur while working from home. </w:t>
      </w:r>
    </w:p>
    <w:p w14:paraId="71EF4446" w14:textId="77777777" w:rsidR="004D23ED" w:rsidRDefault="004D23ED" w:rsidP="004D23ED">
      <w:pPr>
        <w:rPr>
          <w:rFonts w:ascii="Calibri" w:eastAsia="Times New Roman" w:hAnsi="Calibri" w:cs="Calibri"/>
          <w:color w:val="001D35"/>
          <w:spacing w:val="2"/>
          <w:lang w:eastAsia="en-GB"/>
        </w:rPr>
      </w:pPr>
    </w:p>
    <w:p w14:paraId="44AC486E" w14:textId="61680562" w:rsidR="004D23ED" w:rsidRPr="005C25BF" w:rsidRDefault="004D23ED" w:rsidP="004D23ED">
      <w:pPr>
        <w:rPr>
          <w:rFonts w:ascii="Calibri" w:eastAsia="Times New Roman" w:hAnsi="Calibri" w:cs="Calibri"/>
          <w:b/>
          <w:bCs/>
          <w:color w:val="0070C0"/>
          <w:lang w:eastAsia="en-GB"/>
        </w:rPr>
      </w:pPr>
      <w:r w:rsidRPr="004D23ED">
        <w:rPr>
          <w:rFonts w:ascii="Calibri" w:eastAsia="Times New Roman" w:hAnsi="Calibri" w:cs="Calibri"/>
          <w:b/>
          <w:bCs/>
          <w:color w:val="0070C0"/>
          <w:spacing w:val="2"/>
          <w:lang w:eastAsia="en-GB"/>
        </w:rPr>
        <w:t>General</w:t>
      </w:r>
      <w:r w:rsidRPr="005C25BF">
        <w:rPr>
          <w:rFonts w:ascii="Calibri" w:eastAsia="Times New Roman" w:hAnsi="Calibri" w:cs="Calibri"/>
          <w:b/>
          <w:bCs/>
          <w:color w:val="0070C0"/>
          <w:lang w:eastAsia="en-GB"/>
        </w:rPr>
        <w:t xml:space="preserve"> Policy Points</w:t>
      </w:r>
      <w:r>
        <w:rPr>
          <w:rFonts w:ascii="Calibri" w:eastAsia="Times New Roman" w:hAnsi="Calibri" w:cs="Calibri"/>
          <w:b/>
          <w:bCs/>
          <w:color w:val="0070C0"/>
          <w:lang w:eastAsia="en-GB"/>
        </w:rPr>
        <w:t>:</w:t>
      </w:r>
    </w:p>
    <w:p w14:paraId="206379E8" w14:textId="2902CE49" w:rsidR="004D23ED" w:rsidRPr="005C25BF" w:rsidRDefault="004D23ED" w:rsidP="004D23ED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lang w:eastAsia="en-GB"/>
        </w:rPr>
      </w:pPr>
      <w:r w:rsidRPr="005C25BF">
        <w:rPr>
          <w:rFonts w:ascii="Calibri" w:eastAsia="Times New Roman" w:hAnsi="Calibri" w:cs="Calibri"/>
          <w:color w:val="001D35"/>
          <w:lang w:eastAsia="en-GB"/>
        </w:rPr>
        <w:t>"Employees</w:t>
      </w:r>
      <w:r w:rsidR="00364A8E">
        <w:rPr>
          <w:rFonts w:ascii="Calibri" w:eastAsia="Times New Roman" w:hAnsi="Calibri" w:cs="Calibri"/>
          <w:color w:val="001D35"/>
          <w:lang w:eastAsia="en-GB"/>
        </w:rPr>
        <w:t>/volunteers</w:t>
      </w:r>
      <w:r w:rsidRPr="005C25BF">
        <w:rPr>
          <w:rFonts w:ascii="Calibri" w:eastAsia="Times New Roman" w:hAnsi="Calibri" w:cs="Calibri"/>
          <w:color w:val="001D35"/>
          <w:lang w:eastAsia="en-GB"/>
        </w:rPr>
        <w:t xml:space="preserve"> working remotely are responsible for ensuring their home workspace is safe and suitable for their work tasks." </w:t>
      </w:r>
    </w:p>
    <w:p w14:paraId="234879DF" w14:textId="77777777" w:rsidR="004D23ED" w:rsidRPr="005C25BF" w:rsidRDefault="004D23ED" w:rsidP="004D23ED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color w:val="001D35"/>
          <w:lang w:eastAsia="en-GB"/>
        </w:rPr>
      </w:pPr>
      <w:r w:rsidRPr="005C25BF">
        <w:rPr>
          <w:rFonts w:ascii="Calibri" w:eastAsia="Times New Roman" w:hAnsi="Calibri" w:cs="Calibri"/>
          <w:color w:val="001D35"/>
          <w:lang w:eastAsia="en-GB"/>
        </w:rPr>
        <w:t>"Employees must take regular breaks and move around to prevent strain and fatigue." </w:t>
      </w:r>
    </w:p>
    <w:p w14:paraId="2E782985" w14:textId="77777777" w:rsidR="004D23ED" w:rsidRPr="005C25BF" w:rsidRDefault="004D23ED" w:rsidP="004D23ED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color w:val="001D35"/>
          <w:lang w:eastAsia="en-GB"/>
        </w:rPr>
      </w:pPr>
      <w:r w:rsidRPr="005C25BF">
        <w:rPr>
          <w:rFonts w:ascii="Calibri" w:eastAsia="Times New Roman" w:hAnsi="Calibri" w:cs="Calibri"/>
          <w:color w:val="001D35"/>
          <w:lang w:eastAsia="en-GB"/>
        </w:rPr>
        <w:t>"All employees must adhere to data protection and security protocols when working remotely." </w:t>
      </w:r>
    </w:p>
    <w:p w14:paraId="52DD8E0F" w14:textId="77777777" w:rsidR="004D23ED" w:rsidRPr="005C25BF" w:rsidRDefault="004D23ED" w:rsidP="004D23ED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color w:val="001D35"/>
          <w:lang w:eastAsia="en-GB"/>
        </w:rPr>
      </w:pPr>
      <w:r w:rsidRPr="005C25BF">
        <w:rPr>
          <w:rFonts w:ascii="Calibri" w:eastAsia="Times New Roman" w:hAnsi="Calibri" w:cs="Calibri"/>
          <w:color w:val="001D35"/>
          <w:lang w:eastAsia="en-GB"/>
        </w:rPr>
        <w:t>"Employees should report any health and safety concerns to their line manager." </w:t>
      </w:r>
    </w:p>
    <w:p w14:paraId="189FBEE0" w14:textId="77777777" w:rsidR="004D23ED" w:rsidRDefault="004D23ED" w:rsidP="004D23ED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1D35"/>
          <w:lang w:eastAsia="en-GB"/>
        </w:rPr>
      </w:pPr>
      <w:r w:rsidRPr="005C25BF">
        <w:rPr>
          <w:rFonts w:ascii="Calibri" w:eastAsia="Times New Roman" w:hAnsi="Calibri" w:cs="Calibri"/>
          <w:color w:val="001D35"/>
          <w:lang w:eastAsia="en-GB"/>
        </w:rPr>
        <w:t>"The company will provide training on remote working best practices and health and safety procedures." </w:t>
      </w:r>
    </w:p>
    <w:p w14:paraId="761020A0" w14:textId="77777777" w:rsidR="00BE257C" w:rsidRDefault="00BE257C" w:rsidP="00B545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1D35"/>
          <w:lang w:eastAsia="en-GB"/>
        </w:rPr>
      </w:pPr>
    </w:p>
    <w:p w14:paraId="1CF7F082" w14:textId="77777777" w:rsidR="00BE257C" w:rsidRPr="005C25BF" w:rsidRDefault="00BE257C" w:rsidP="00BE257C">
      <w:pPr>
        <w:rPr>
          <w:rFonts w:ascii="Calibri" w:eastAsia="Times New Roman" w:hAnsi="Calibri" w:cs="Calibri"/>
          <w:b/>
          <w:bCs/>
          <w:color w:val="0070C0"/>
          <w:lang w:eastAsia="en-GB"/>
        </w:rPr>
      </w:pPr>
      <w:r w:rsidRPr="005C25BF">
        <w:rPr>
          <w:rFonts w:ascii="Calibri" w:eastAsia="Times New Roman" w:hAnsi="Calibri" w:cs="Calibri"/>
          <w:b/>
          <w:bCs/>
          <w:color w:val="0070C0"/>
          <w:lang w:eastAsia="en-GB"/>
        </w:rPr>
        <w:t>Resources:</w:t>
      </w:r>
    </w:p>
    <w:p w14:paraId="6ED27361" w14:textId="77777777" w:rsidR="00BE257C" w:rsidRPr="005C25BF" w:rsidRDefault="00BE257C" w:rsidP="00BE257C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lang w:eastAsia="en-GB"/>
        </w:rPr>
      </w:pPr>
      <w:r w:rsidRPr="005C25BF">
        <w:rPr>
          <w:rFonts w:ascii="Calibri" w:eastAsia="Times New Roman" w:hAnsi="Calibri" w:cs="Calibri"/>
          <w:b/>
          <w:bCs/>
          <w:color w:val="001D35"/>
          <w:lang w:eastAsia="en-GB"/>
        </w:rPr>
        <w:t>Health and Safety Executive (HSE):</w:t>
      </w:r>
      <w:r w:rsidRPr="005C25BF">
        <w:rPr>
          <w:rFonts w:ascii="Calibri" w:eastAsia="Times New Roman" w:hAnsi="Calibri" w:cs="Calibri"/>
          <w:color w:val="001D35"/>
          <w:lang w:eastAsia="en-GB"/>
        </w:rPr>
        <w:t> The </w:t>
      </w:r>
      <w:hyperlink r:id="rId8" w:history="1">
        <w:r w:rsidRPr="005C25BF">
          <w:rPr>
            <w:rFonts w:ascii="Calibri" w:eastAsia="Times New Roman" w:hAnsi="Calibri" w:cs="Calibri"/>
            <w:color w:val="681DA8"/>
            <w:u w:val="single"/>
            <w:lang w:eastAsia="en-GB"/>
          </w:rPr>
          <w:t>HSE</w:t>
        </w:r>
      </w:hyperlink>
      <w:r w:rsidRPr="005C25BF">
        <w:rPr>
          <w:rFonts w:ascii="Calibri" w:eastAsia="Times New Roman" w:hAnsi="Calibri" w:cs="Calibri"/>
          <w:color w:val="001D35"/>
          <w:lang w:eastAsia="en-GB"/>
        </w:rPr>
        <w:t> provides guidance on developing health and safety policies, including those for remote workers. </w:t>
      </w:r>
    </w:p>
    <w:p w14:paraId="1AA14D5F" w14:textId="77777777" w:rsidR="00BE257C" w:rsidRPr="005C25BF" w:rsidRDefault="00BE257C" w:rsidP="00BE257C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/>
        <w:rPr>
          <w:rFonts w:ascii="Calibri" w:eastAsia="Times New Roman" w:hAnsi="Calibri" w:cs="Calibri"/>
          <w:color w:val="001D35"/>
          <w:lang w:eastAsia="en-GB"/>
        </w:rPr>
      </w:pPr>
      <w:hyperlink r:id="rId9" w:history="1">
        <w:r w:rsidRPr="005C25BF">
          <w:rPr>
            <w:rFonts w:ascii="Calibri" w:eastAsia="Times New Roman" w:hAnsi="Calibri" w:cs="Calibri"/>
            <w:color w:val="681DA8"/>
            <w:u w:val="single"/>
            <w:lang w:eastAsia="en-GB"/>
          </w:rPr>
          <w:t>National Protective Security Authority (NPSA)</w:t>
        </w:r>
      </w:hyperlink>
      <w:r w:rsidRPr="005C25BF">
        <w:rPr>
          <w:rFonts w:ascii="Calibri" w:eastAsia="Times New Roman" w:hAnsi="Calibri" w:cs="Calibri"/>
          <w:color w:val="001D35"/>
          <w:lang w:eastAsia="en-GB"/>
        </w:rPr>
        <w:t>: The NPSA offers guidance on security aspects of remote working. </w:t>
      </w:r>
    </w:p>
    <w:p w14:paraId="48581DB9" w14:textId="7D7B0EC5" w:rsidR="00BE257C" w:rsidRPr="00BE257C" w:rsidRDefault="00BE257C" w:rsidP="00BE257C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lang w:eastAsia="en-GB"/>
        </w:rPr>
      </w:pPr>
      <w:hyperlink r:id="rId10" w:history="1">
        <w:r w:rsidRPr="005C25BF">
          <w:rPr>
            <w:rFonts w:ascii="Calibri" w:eastAsia="Times New Roman" w:hAnsi="Calibri" w:cs="Calibri"/>
            <w:color w:val="681DA8"/>
            <w:u w:val="single"/>
            <w:lang w:eastAsia="en-GB"/>
          </w:rPr>
          <w:t>Health and Safety Authority (HSA)</w:t>
        </w:r>
      </w:hyperlink>
      <w:r w:rsidRPr="005C25BF">
        <w:rPr>
          <w:rFonts w:ascii="Calibri" w:eastAsia="Times New Roman" w:hAnsi="Calibri" w:cs="Calibri"/>
          <w:color w:val="001D35"/>
          <w:lang w:eastAsia="en-GB"/>
        </w:rPr>
        <w:t>: The HSA provides guidance on remote working and occupational health and safety. </w:t>
      </w:r>
    </w:p>
    <w:p w14:paraId="05803A85" w14:textId="77777777" w:rsidR="00BE257C" w:rsidRDefault="00BE257C" w:rsidP="00BE25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eastAsia="Times New Roman" w:hAnsi="Calibri" w:cs="Calibri"/>
          <w:color w:val="001D35"/>
          <w:lang w:eastAsia="en-GB"/>
        </w:rPr>
      </w:pPr>
    </w:p>
    <w:p w14:paraId="0E62FBD4" w14:textId="77777777" w:rsidR="00BE257C" w:rsidRPr="00BE257C" w:rsidRDefault="00BE257C" w:rsidP="00BE25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720"/>
        <w:rPr>
          <w:rFonts w:ascii="Calibri" w:eastAsia="Times New Roman" w:hAnsi="Calibri" w:cs="Calibri"/>
          <w:lang w:eastAsia="en-GB"/>
        </w:rPr>
      </w:pPr>
    </w:p>
    <w:p w14:paraId="27658524" w14:textId="25EE71C4" w:rsidR="00BE257C" w:rsidRDefault="00BE257C" w:rsidP="00BE25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1D35"/>
          <w:sz w:val="16"/>
          <w:szCs w:val="16"/>
          <w:lang w:eastAsia="en-GB"/>
        </w:rPr>
      </w:pPr>
      <w:r w:rsidRPr="00BE257C">
        <w:rPr>
          <w:rFonts w:ascii="Calibri" w:eastAsia="Times New Roman" w:hAnsi="Calibri" w:cs="Calibri"/>
          <w:color w:val="001D35"/>
          <w:sz w:val="16"/>
          <w:szCs w:val="16"/>
          <w:lang w:eastAsia="en-GB"/>
        </w:rPr>
        <w:t>Date of Issue: 29</w:t>
      </w:r>
      <w:r w:rsidRPr="00BE257C">
        <w:rPr>
          <w:rFonts w:ascii="Calibri" w:eastAsia="Times New Roman" w:hAnsi="Calibri" w:cs="Calibri"/>
          <w:color w:val="001D35"/>
          <w:sz w:val="16"/>
          <w:szCs w:val="16"/>
          <w:vertAlign w:val="superscript"/>
          <w:lang w:eastAsia="en-GB"/>
        </w:rPr>
        <w:t>th</w:t>
      </w:r>
      <w:r w:rsidRPr="00BE257C">
        <w:rPr>
          <w:rFonts w:ascii="Calibri" w:eastAsia="Times New Roman" w:hAnsi="Calibri" w:cs="Calibri"/>
          <w:color w:val="001D35"/>
          <w:sz w:val="16"/>
          <w:szCs w:val="16"/>
          <w:lang w:eastAsia="en-GB"/>
        </w:rPr>
        <w:t xml:space="preserve"> April </w:t>
      </w:r>
      <w:r>
        <w:rPr>
          <w:rFonts w:ascii="Calibri" w:eastAsia="Times New Roman" w:hAnsi="Calibri" w:cs="Calibri"/>
          <w:color w:val="001D35"/>
          <w:sz w:val="16"/>
          <w:szCs w:val="16"/>
          <w:lang w:eastAsia="en-GB"/>
        </w:rPr>
        <w:t>–</w:t>
      </w:r>
      <w:r w:rsidRPr="00BE257C">
        <w:rPr>
          <w:rFonts w:ascii="Calibri" w:eastAsia="Times New Roman" w:hAnsi="Calibri" w:cs="Calibri"/>
          <w:color w:val="001D35"/>
          <w:sz w:val="16"/>
          <w:szCs w:val="16"/>
          <w:lang w:eastAsia="en-GB"/>
        </w:rPr>
        <w:t xml:space="preserve"> Pen</w:t>
      </w:r>
    </w:p>
    <w:p w14:paraId="4A4AD9E2" w14:textId="77777777" w:rsidR="00BE257C" w:rsidRDefault="00BE257C" w:rsidP="00BE25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1D35"/>
          <w:sz w:val="16"/>
          <w:szCs w:val="16"/>
          <w:lang w:eastAsia="en-GB"/>
        </w:rPr>
      </w:pPr>
    </w:p>
    <w:p w14:paraId="1D302EF1" w14:textId="77777777" w:rsidR="00BE257C" w:rsidRDefault="00BE257C" w:rsidP="00BE25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1D35"/>
          <w:sz w:val="16"/>
          <w:szCs w:val="16"/>
          <w:lang w:eastAsia="en-GB"/>
        </w:rPr>
      </w:pPr>
    </w:p>
    <w:p w14:paraId="338E2F93" w14:textId="70C3E481" w:rsidR="00BE257C" w:rsidRDefault="00BE257C" w:rsidP="00BE25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1D35"/>
          <w:sz w:val="16"/>
          <w:szCs w:val="16"/>
          <w:lang w:eastAsia="en-GB"/>
        </w:rPr>
      </w:pPr>
      <w:r>
        <w:rPr>
          <w:rFonts w:ascii="Calibri" w:eastAsia="Times New Roman" w:hAnsi="Calibri" w:cs="Calibri"/>
          <w:color w:val="001D35"/>
          <w:sz w:val="16"/>
          <w:szCs w:val="16"/>
          <w:lang w:eastAsia="en-GB"/>
        </w:rPr>
        <w:t>\</w:t>
      </w:r>
    </w:p>
    <w:p w14:paraId="5DA4634B" w14:textId="77777777" w:rsidR="00BE257C" w:rsidRDefault="00BE257C" w:rsidP="00BE25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1D35"/>
          <w:sz w:val="16"/>
          <w:szCs w:val="16"/>
          <w:lang w:eastAsia="en-GB"/>
        </w:rPr>
      </w:pPr>
    </w:p>
    <w:p w14:paraId="03BE8F9E" w14:textId="77777777" w:rsidR="00BE257C" w:rsidRPr="00BE257C" w:rsidRDefault="00BE257C" w:rsidP="00BE25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color w:val="001D35"/>
          <w:sz w:val="16"/>
          <w:szCs w:val="16"/>
          <w:lang w:eastAsia="en-GB"/>
        </w:rPr>
      </w:pPr>
    </w:p>
    <w:p w14:paraId="3FD0CAE8" w14:textId="77777777" w:rsidR="00B54536" w:rsidRDefault="00B54536" w:rsidP="00B54536">
      <w:pPr>
        <w:pStyle w:val="Footnote"/>
        <w:jc w:val="center"/>
        <w:rPr>
          <w:sz w:val="16"/>
          <w:szCs w:val="16"/>
        </w:rPr>
      </w:pPr>
      <w:r>
        <w:rPr>
          <w:sz w:val="16"/>
          <w:szCs w:val="16"/>
          <w:lang w:val="en-US"/>
        </w:rPr>
        <w:t xml:space="preserve">Registered Charity No:  </w:t>
      </w:r>
      <w:r>
        <w:rPr>
          <w:sz w:val="16"/>
          <w:szCs w:val="16"/>
        </w:rPr>
        <w:t xml:space="preserve"> 1178825</w:t>
      </w:r>
      <w:r>
        <w:rPr>
          <w:sz w:val="16"/>
          <w:szCs w:val="16"/>
          <w:lang w:val="en-US"/>
        </w:rPr>
        <w:t xml:space="preserve">  </w:t>
      </w:r>
    </w:p>
    <w:p w14:paraId="4804EA9E" w14:textId="77777777" w:rsidR="00B54536" w:rsidRDefault="00B54536" w:rsidP="00B54536">
      <w:pPr>
        <w:pStyle w:val="Footnote"/>
        <w:jc w:val="center"/>
        <w:rPr>
          <w:sz w:val="16"/>
          <w:szCs w:val="16"/>
        </w:rPr>
      </w:pPr>
      <w:r>
        <w:rPr>
          <w:sz w:val="16"/>
          <w:szCs w:val="16"/>
          <w:lang w:val="en-US"/>
        </w:rPr>
        <w:t xml:space="preserve"> 5</w:t>
      </w:r>
      <w:r w:rsidRPr="00E51AE6">
        <w:rPr>
          <w:sz w:val="16"/>
          <w:szCs w:val="16"/>
          <w:vertAlign w:val="superscript"/>
          <w:lang w:val="en-US"/>
        </w:rPr>
        <w:t>th</w:t>
      </w:r>
      <w:r>
        <w:rPr>
          <w:sz w:val="16"/>
          <w:szCs w:val="16"/>
          <w:lang w:val="en-US"/>
        </w:rPr>
        <w:t xml:space="preserve"> Floor | 167 -169 Great Portland Street | London | W1W 5PF | 07918 735 319</w:t>
      </w:r>
    </w:p>
    <w:p w14:paraId="6778CCE8" w14:textId="40984903" w:rsidR="00237B54" w:rsidRPr="00BE257C" w:rsidRDefault="00000000" w:rsidP="00BE257C">
      <w:pPr>
        <w:pStyle w:val="Footnote"/>
        <w:jc w:val="center"/>
      </w:pPr>
      <w:hyperlink r:id="rId11" w:history="1">
        <w:r w:rsidR="00B54536">
          <w:rPr>
            <w:rStyle w:val="Hyperlink0"/>
            <w:sz w:val="16"/>
            <w:szCs w:val="16"/>
            <w:lang w:val="en-US"/>
          </w:rPr>
          <w:t>info@clothingcollective.org</w:t>
        </w:r>
      </w:hyperlink>
      <w:r w:rsidR="00B54536">
        <w:rPr>
          <w:sz w:val="16"/>
          <w:szCs w:val="16"/>
          <w:lang w:val="en-US"/>
        </w:rPr>
        <w:t xml:space="preserve">    </w:t>
      </w:r>
      <w:hyperlink r:id="rId12" w:history="1">
        <w:r w:rsidR="00B54536">
          <w:rPr>
            <w:rStyle w:val="Hyperlink0"/>
            <w:sz w:val="16"/>
            <w:szCs w:val="16"/>
            <w:lang w:val="en-US"/>
          </w:rPr>
          <w:t>www.clothingcollective.org</w:t>
        </w:r>
      </w:hyperlink>
    </w:p>
    <w:p w14:paraId="37222035" w14:textId="6153F59A" w:rsidR="00BE257C" w:rsidRPr="00BE257C" w:rsidRDefault="00BE257C" w:rsidP="00BE257C">
      <w:pPr>
        <w:tabs>
          <w:tab w:val="left" w:pos="1293"/>
        </w:tabs>
        <w:rPr>
          <w:rFonts w:ascii="Calibri" w:hAnsi="Calibri" w:cs="Calibri"/>
        </w:rPr>
      </w:pPr>
    </w:p>
    <w:sectPr w:rsidR="00BE257C" w:rsidRPr="00BE257C" w:rsidSect="00BE257C">
      <w:pgSz w:w="11906" w:h="16838"/>
      <w:pgMar w:top="1440" w:right="1440" w:bottom="737" w:left="1440" w:header="709" w:footer="3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881D5" w14:textId="77777777" w:rsidR="001605F9" w:rsidRDefault="001605F9">
      <w:r>
        <w:separator/>
      </w:r>
    </w:p>
  </w:endnote>
  <w:endnote w:type="continuationSeparator" w:id="0">
    <w:p w14:paraId="319109DE" w14:textId="77777777" w:rsidR="001605F9" w:rsidRDefault="00160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C4A7A0" w14:textId="77777777" w:rsidR="001605F9" w:rsidRDefault="001605F9">
      <w:r>
        <w:separator/>
      </w:r>
    </w:p>
  </w:footnote>
  <w:footnote w:type="continuationSeparator" w:id="0">
    <w:p w14:paraId="21014DA4" w14:textId="77777777" w:rsidR="001605F9" w:rsidRDefault="00160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45C13"/>
    <w:multiLevelType w:val="multilevel"/>
    <w:tmpl w:val="08C0F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4A0857"/>
    <w:multiLevelType w:val="multilevel"/>
    <w:tmpl w:val="55004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3717C1"/>
    <w:multiLevelType w:val="multilevel"/>
    <w:tmpl w:val="D2DCF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AD143D"/>
    <w:multiLevelType w:val="hybridMultilevel"/>
    <w:tmpl w:val="A1F6DC26"/>
    <w:lvl w:ilvl="0" w:tplc="79DC59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727703">
    <w:abstractNumId w:val="3"/>
  </w:num>
  <w:num w:numId="2" w16cid:durableId="527835645">
    <w:abstractNumId w:val="0"/>
  </w:num>
  <w:num w:numId="3" w16cid:durableId="1558735862">
    <w:abstractNumId w:val="0"/>
    <w:lvlOverride w:ilvl="0"/>
  </w:num>
  <w:num w:numId="4" w16cid:durableId="1969428839">
    <w:abstractNumId w:val="0"/>
    <w:lvlOverride w:ilvl="0"/>
  </w:num>
  <w:num w:numId="5" w16cid:durableId="1698892368">
    <w:abstractNumId w:val="0"/>
    <w:lvlOverride w:ilvl="0"/>
  </w:num>
  <w:num w:numId="6" w16cid:durableId="2045056058">
    <w:abstractNumId w:val="0"/>
    <w:lvlOverride w:ilvl="0"/>
  </w:num>
  <w:num w:numId="7" w16cid:durableId="574583284">
    <w:abstractNumId w:val="0"/>
    <w:lvlOverride w:ilvl="0"/>
  </w:num>
  <w:num w:numId="8" w16cid:durableId="53629527">
    <w:abstractNumId w:val="0"/>
    <w:lvlOverride w:ilvl="0"/>
  </w:num>
  <w:num w:numId="9" w16cid:durableId="433480038">
    <w:abstractNumId w:val="0"/>
    <w:lvlOverride w:ilvl="0"/>
  </w:num>
  <w:num w:numId="10" w16cid:durableId="861240342">
    <w:abstractNumId w:val="0"/>
    <w:lvlOverride w:ilvl="0"/>
  </w:num>
  <w:num w:numId="11" w16cid:durableId="1697582387">
    <w:abstractNumId w:val="0"/>
    <w:lvlOverride w:ilvl="0"/>
  </w:num>
  <w:num w:numId="12" w16cid:durableId="647365826">
    <w:abstractNumId w:val="0"/>
    <w:lvlOverride w:ilvl="0"/>
  </w:num>
  <w:num w:numId="13" w16cid:durableId="377510653">
    <w:abstractNumId w:val="0"/>
    <w:lvlOverride w:ilvl="0"/>
  </w:num>
  <w:num w:numId="14" w16cid:durableId="2050451129">
    <w:abstractNumId w:val="0"/>
    <w:lvlOverride w:ilvl="0"/>
  </w:num>
  <w:num w:numId="15" w16cid:durableId="1444571633">
    <w:abstractNumId w:val="0"/>
    <w:lvlOverride w:ilvl="0"/>
  </w:num>
  <w:num w:numId="16" w16cid:durableId="1961909619">
    <w:abstractNumId w:val="0"/>
    <w:lvlOverride w:ilvl="0"/>
  </w:num>
  <w:num w:numId="17" w16cid:durableId="1153177208">
    <w:abstractNumId w:val="0"/>
    <w:lvlOverride w:ilvl="0"/>
  </w:num>
  <w:num w:numId="18" w16cid:durableId="1480809017">
    <w:abstractNumId w:val="0"/>
    <w:lvlOverride w:ilvl="0"/>
  </w:num>
  <w:num w:numId="19" w16cid:durableId="1156990492">
    <w:abstractNumId w:val="0"/>
    <w:lvlOverride w:ilvl="0"/>
  </w:num>
  <w:num w:numId="20" w16cid:durableId="1546520609">
    <w:abstractNumId w:val="0"/>
    <w:lvlOverride w:ilvl="0"/>
  </w:num>
  <w:num w:numId="21" w16cid:durableId="1384452152">
    <w:abstractNumId w:val="0"/>
    <w:lvlOverride w:ilvl="0"/>
  </w:num>
  <w:num w:numId="22" w16cid:durableId="1829786768">
    <w:abstractNumId w:val="0"/>
    <w:lvlOverride w:ilvl="0"/>
  </w:num>
  <w:num w:numId="23" w16cid:durableId="1102065945">
    <w:abstractNumId w:val="0"/>
    <w:lvlOverride w:ilvl="0"/>
  </w:num>
  <w:num w:numId="24" w16cid:durableId="1223255525">
    <w:abstractNumId w:val="0"/>
    <w:lvlOverride w:ilvl="0"/>
  </w:num>
  <w:num w:numId="25" w16cid:durableId="2036879846">
    <w:abstractNumId w:val="2"/>
  </w:num>
  <w:num w:numId="26" w16cid:durableId="507713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935"/>
    <w:rsid w:val="000848A2"/>
    <w:rsid w:val="001605F9"/>
    <w:rsid w:val="00237B54"/>
    <w:rsid w:val="002C627E"/>
    <w:rsid w:val="003608BA"/>
    <w:rsid w:val="00364A8E"/>
    <w:rsid w:val="004D23ED"/>
    <w:rsid w:val="00553F4E"/>
    <w:rsid w:val="006B2966"/>
    <w:rsid w:val="00790935"/>
    <w:rsid w:val="007C15A6"/>
    <w:rsid w:val="00815491"/>
    <w:rsid w:val="008523B5"/>
    <w:rsid w:val="008B380D"/>
    <w:rsid w:val="00B15AC4"/>
    <w:rsid w:val="00B54536"/>
    <w:rsid w:val="00BE257C"/>
    <w:rsid w:val="00CF1314"/>
    <w:rsid w:val="00DD6269"/>
    <w:rsid w:val="00DF55C3"/>
    <w:rsid w:val="00E51AE6"/>
    <w:rsid w:val="00E601AD"/>
    <w:rsid w:val="00FA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C8A0F"/>
  <w15:docId w15:val="{97237927-8F4A-7A46-950B-DAF535E3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Footnote">
    <w:name w:val="Footnote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styleId="ListParagraph">
    <w:name w:val="List Paragraph"/>
    <w:basedOn w:val="Normal"/>
    <w:uiPriority w:val="34"/>
    <w:qFormat/>
    <w:rsid w:val="006B2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  <w:style w:type="paragraph" w:customStyle="1" w:styleId="p1">
    <w:name w:val="p1"/>
    <w:basedOn w:val="Normal"/>
    <w:rsid w:val="006B2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Times New Roman" w:hAnsi="Helvetica"/>
      <w:color w:val="000000"/>
      <w:sz w:val="17"/>
      <w:szCs w:val="17"/>
      <w:bdr w:val="none" w:sz="0" w:space="0" w:color="auto"/>
      <w:lang w:val="en-GB" w:eastAsia="en-GB"/>
    </w:rPr>
  </w:style>
  <w:style w:type="character" w:customStyle="1" w:styleId="apple-converted-space">
    <w:name w:val="apple-converted-space"/>
    <w:basedOn w:val="DefaultParagraphFont"/>
    <w:rsid w:val="006B2966"/>
  </w:style>
  <w:style w:type="paragraph" w:customStyle="1" w:styleId="font8">
    <w:name w:val="font_8"/>
    <w:basedOn w:val="Normal"/>
    <w:rsid w:val="006B2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wixui-rich-texttext">
    <w:name w:val="wixui-rich-text__text"/>
    <w:basedOn w:val="DefaultParagraphFont"/>
    <w:rsid w:val="006B2966"/>
  </w:style>
  <w:style w:type="character" w:customStyle="1" w:styleId="wixguard">
    <w:name w:val="wixguard"/>
    <w:basedOn w:val="DefaultParagraphFont"/>
    <w:rsid w:val="006B2966"/>
  </w:style>
  <w:style w:type="paragraph" w:styleId="Header">
    <w:name w:val="header"/>
    <w:basedOn w:val="Normal"/>
    <w:link w:val="HeaderChar"/>
    <w:uiPriority w:val="99"/>
    <w:unhideWhenUsed/>
    <w:rsid w:val="00BE25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257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E25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257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se.gov.uk/simple-health-safety/policy/how-to-write-your-policy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clothingcollectiv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clothemethankyou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.hsa.ie/eng/topics/remote_working/remote_working_guidanc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psa.gov.uk/system/files/documents/npsa-remote-working-guidance_0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Antony Wroe</cp:lastModifiedBy>
  <cp:revision>2</cp:revision>
  <cp:lastPrinted>2025-04-29T13:15:00Z</cp:lastPrinted>
  <dcterms:created xsi:type="dcterms:W3CDTF">2025-04-29T15:25:00Z</dcterms:created>
  <dcterms:modified xsi:type="dcterms:W3CDTF">2025-04-29T15:25:00Z</dcterms:modified>
</cp:coreProperties>
</file>